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B2" w:rsidRPr="005314C7" w:rsidRDefault="009F3F96" w:rsidP="00C878B2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4C7" w:rsidRPr="005314C7">
        <w:rPr>
          <w:rFonts w:ascii="Times New Roman" w:hAnsi="Times New Roman" w:cs="Times New Roman"/>
          <w:sz w:val="24"/>
          <w:szCs w:val="24"/>
        </w:rPr>
        <w:t>Visuomeninė organizacija Kalnaberžės bendruomenė</w:t>
      </w:r>
    </w:p>
    <w:p w:rsidR="00C878B2" w:rsidRPr="005314C7" w:rsidRDefault="009F3F96" w:rsidP="00C878B2">
      <w:pPr>
        <w:pStyle w:val="prastasistinklapis"/>
        <w:spacing w:after="0" w:afterAutospacing="0"/>
        <w:ind w:right="158"/>
        <w:outlineLvl w:val="0"/>
      </w:pPr>
      <w:r w:rsidRPr="005314C7">
        <w:rPr>
          <w:b/>
          <w:bCs/>
        </w:rPr>
        <w:t>Strategijos prioritetas, pagal kurį teikiamas vietos projektas:</w:t>
      </w:r>
      <w:r w:rsidRPr="005314C7">
        <w:t xml:space="preserve"> </w:t>
      </w:r>
    </w:p>
    <w:p w:rsidR="00C878B2" w:rsidRPr="005314C7" w:rsidRDefault="009F3F96" w:rsidP="00C878B2">
      <w:pPr>
        <w:pStyle w:val="prastasistinklapis"/>
        <w:spacing w:before="0" w:beforeAutospacing="0" w:after="0" w:afterAutospacing="0"/>
        <w:ind w:right="158"/>
        <w:outlineLvl w:val="0"/>
      </w:pPr>
      <w:r w:rsidRPr="005314C7">
        <w:t>I prioritetas</w:t>
      </w:r>
      <w:r w:rsidR="00C878B2" w:rsidRPr="005314C7">
        <w:t xml:space="preserve"> ,,Kaimo infrastruktūros modernizavimas“</w:t>
      </w:r>
    </w:p>
    <w:p w:rsidR="00C878B2" w:rsidRPr="005314C7" w:rsidRDefault="00C878B2" w:rsidP="00C878B2">
      <w:pPr>
        <w:pStyle w:val="prastasistinklapis"/>
        <w:spacing w:before="0" w:beforeAutospacing="0" w:after="0" w:afterAutospacing="0"/>
        <w:ind w:right="158"/>
        <w:outlineLvl w:val="0"/>
      </w:pPr>
    </w:p>
    <w:p w:rsidR="00C878B2" w:rsidRPr="005314C7" w:rsidRDefault="009F3F96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78B2" w:rsidRPr="005314C7" w:rsidRDefault="00C878B2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1.1. Priemonė „Kaimo atnaujinimas ir plėtra“, 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sritis </w:t>
      </w:r>
    </w:p>
    <w:p w:rsidR="00C878B2" w:rsidRPr="005314C7" w:rsidRDefault="005314C7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1.1.2. Veiklos sritis – Kaimo vietovei svarbių pastatų pritaikymas gyventojų reikmėms</w:t>
      </w:r>
    </w:p>
    <w:p w:rsidR="005314C7" w:rsidRPr="005314C7" w:rsidRDefault="005314C7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3F96" w:rsidRPr="005314C7" w:rsidRDefault="009F3F96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5314C7" w:rsidRPr="005314C7">
        <w:rPr>
          <w:rFonts w:ascii="Times New Roman" w:hAnsi="Times New Roman" w:cs="Times New Roman"/>
          <w:bCs/>
          <w:sz w:val="24"/>
          <w:szCs w:val="24"/>
        </w:rPr>
        <w:t xml:space="preserve"> „Bendruomenės centro pastato rekonstrukcija ir pritaikymas bendruomenės poreikiams“</w:t>
      </w:r>
    </w:p>
    <w:p w:rsidR="00C878B2" w:rsidRPr="005314C7" w:rsidRDefault="009F3F96" w:rsidP="00C878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4C7" w:rsidRPr="005314C7">
        <w:rPr>
          <w:rFonts w:ascii="Times New Roman" w:hAnsi="Times New Roman" w:cs="Times New Roman"/>
          <w:caps/>
          <w:sz w:val="24"/>
          <w:szCs w:val="24"/>
        </w:rPr>
        <w:t>LEADER-11-KĖDAINIAI-01-002</w:t>
      </w:r>
    </w:p>
    <w:p w:rsidR="00AC4FE2" w:rsidRPr="00AC4FE2" w:rsidRDefault="00AC4FE2" w:rsidP="00C878B2">
      <w:pPr>
        <w:spacing w:after="0" w:line="240" w:lineRule="auto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F3F96" w:rsidRPr="00AC4FE2" w:rsidRDefault="009F3F96" w:rsidP="00AC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5314C7" w:rsidRPr="005314C7" w:rsidRDefault="00C878B2" w:rsidP="00531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Pritaikyti </w:t>
      </w:r>
      <w:r w:rsidR="005314C7" w:rsidRPr="005314C7">
        <w:rPr>
          <w:rFonts w:ascii="Times New Roman" w:hAnsi="Times New Roman" w:cs="Times New Roman"/>
          <w:sz w:val="24"/>
          <w:szCs w:val="24"/>
        </w:rPr>
        <w:t>bendruomenės centro pastatą bendriems gyventojų susibūrimams, kultūrinei veiklai ir užimtumui.</w:t>
      </w:r>
    </w:p>
    <w:p w:rsidR="009F3F96" w:rsidRPr="00AC4FE2" w:rsidRDefault="009F3F96" w:rsidP="00AC4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5314C7" w:rsidRPr="005314C7" w:rsidRDefault="005314C7" w:rsidP="005314C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suremontuoti bendruomenės centro pastatą;</w:t>
      </w:r>
    </w:p>
    <w:p w:rsidR="005314C7" w:rsidRPr="005314C7" w:rsidRDefault="005314C7" w:rsidP="005314C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 įrengti privažiavimo kelią; </w:t>
      </w:r>
    </w:p>
    <w:p w:rsidR="005314C7" w:rsidRPr="005314C7" w:rsidRDefault="005314C7" w:rsidP="005314C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įsigyti baldų.</w:t>
      </w:r>
    </w:p>
    <w:p w:rsidR="00AC4FE2" w:rsidRPr="00AC4FE2" w:rsidRDefault="00AC4FE2" w:rsidP="00AC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F33CDB" w:rsidRPr="00F33CDB" w:rsidRDefault="00F33CDB" w:rsidP="006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Suremontavus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Kalnaberžės bendruomenė</w:t>
      </w:r>
      <w:r>
        <w:rPr>
          <w:rFonts w:ascii="Times New Roman" w:hAnsi="Times New Roman" w:cs="Times New Roman"/>
          <w:sz w:val="24"/>
          <w:szCs w:val="24"/>
        </w:rPr>
        <w:t>s centro pastatą ir įsigijus</w:t>
      </w:r>
      <w:r w:rsidRPr="00F33CDB">
        <w:rPr>
          <w:rFonts w:ascii="Times New Roman" w:hAnsi="Times New Roman" w:cs="Times New Roman"/>
          <w:sz w:val="24"/>
          <w:szCs w:val="24"/>
        </w:rPr>
        <w:t xml:space="preserve"> šiuolaikini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3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baldus, sudarytos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palank</w:t>
      </w:r>
      <w:r>
        <w:rPr>
          <w:rFonts w:ascii="Times New Roman" w:hAnsi="Times New Roman" w:cs="Times New Roman"/>
          <w:sz w:val="24"/>
          <w:szCs w:val="24"/>
        </w:rPr>
        <w:t>io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s </w:t>
      </w:r>
      <w:r w:rsidRPr="00F33CDB">
        <w:rPr>
          <w:rFonts w:ascii="Times New Roman" w:hAnsi="Times New Roman" w:cs="Times New Roman"/>
          <w:sz w:val="24"/>
          <w:szCs w:val="24"/>
        </w:rPr>
        <w:t xml:space="preserve">jaunimo </w:t>
      </w:r>
      <w:r w:rsidR="00640346" w:rsidRPr="00F33CDB">
        <w:rPr>
          <w:rFonts w:ascii="Times New Roman" w:hAnsi="Times New Roman" w:cs="Times New Roman"/>
          <w:sz w:val="24"/>
          <w:szCs w:val="24"/>
        </w:rPr>
        <w:t>laisvalaikio užimtumo są</w:t>
      </w:r>
      <w:r>
        <w:rPr>
          <w:rFonts w:ascii="Times New Roman" w:hAnsi="Times New Roman" w:cs="Times New Roman"/>
          <w:sz w:val="24"/>
          <w:szCs w:val="24"/>
        </w:rPr>
        <w:t>lygo</w:t>
      </w:r>
      <w:r w:rsidR="00640346" w:rsidRPr="00F33CDB">
        <w:rPr>
          <w:rFonts w:ascii="Times New Roman" w:hAnsi="Times New Roman" w:cs="Times New Roman"/>
          <w:sz w:val="24"/>
          <w:szCs w:val="24"/>
        </w:rPr>
        <w:t>s: organizuojamos stalo teniso, krepšinio, futbolo, biliardo</w:t>
      </w:r>
      <w:r>
        <w:rPr>
          <w:rFonts w:ascii="Times New Roman" w:hAnsi="Times New Roman" w:cs="Times New Roman"/>
          <w:sz w:val="24"/>
          <w:szCs w:val="24"/>
        </w:rPr>
        <w:t xml:space="preserve"> ir kt.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sportinės varžybos. </w:t>
      </w:r>
      <w:r w:rsidRPr="00F33CDB">
        <w:rPr>
          <w:rFonts w:ascii="Times New Roman" w:hAnsi="Times New Roman" w:cs="Times New Roman"/>
          <w:sz w:val="24"/>
          <w:szCs w:val="24"/>
        </w:rPr>
        <w:t>V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yresnio amžiaus gyventojai </w:t>
      </w:r>
      <w:r>
        <w:rPr>
          <w:rFonts w:ascii="Times New Roman" w:hAnsi="Times New Roman" w:cs="Times New Roman"/>
          <w:sz w:val="24"/>
          <w:szCs w:val="24"/>
        </w:rPr>
        <w:t>save realizuoja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kultūrinėse veiklose</w:t>
      </w:r>
      <w:r>
        <w:rPr>
          <w:rFonts w:ascii="Times New Roman" w:hAnsi="Times New Roman" w:cs="Times New Roman"/>
          <w:sz w:val="24"/>
          <w:szCs w:val="24"/>
        </w:rPr>
        <w:t>, kurios vyksta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kasmetiniu </w:t>
      </w:r>
      <w:r>
        <w:rPr>
          <w:rFonts w:ascii="Times New Roman" w:hAnsi="Times New Roman" w:cs="Times New Roman"/>
          <w:sz w:val="24"/>
          <w:szCs w:val="24"/>
        </w:rPr>
        <w:t xml:space="preserve">tradicinių kaimo 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švenčių ir kitų renginių metu. </w:t>
      </w:r>
      <w:r>
        <w:rPr>
          <w:rFonts w:ascii="Times New Roman" w:hAnsi="Times New Roman" w:cs="Times New Roman"/>
          <w:sz w:val="24"/>
          <w:szCs w:val="24"/>
        </w:rPr>
        <w:t>Bendruomenės namuose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</w:t>
      </w:r>
      <w:r w:rsidRPr="00F33CDB">
        <w:rPr>
          <w:rFonts w:ascii="Times New Roman" w:hAnsi="Times New Roman" w:cs="Times New Roman"/>
          <w:sz w:val="24"/>
          <w:szCs w:val="24"/>
        </w:rPr>
        <w:t>vyksta teatro studijų repeticijos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, </w:t>
      </w:r>
      <w:r w:rsidRPr="00F33CDB">
        <w:rPr>
          <w:rFonts w:ascii="Times New Roman" w:hAnsi="Times New Roman" w:cs="Times New Roman"/>
          <w:sz w:val="24"/>
          <w:szCs w:val="24"/>
        </w:rPr>
        <w:t xml:space="preserve">koncertuoja 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etnografinis ansamblis. </w:t>
      </w:r>
    </w:p>
    <w:p w:rsidR="00C878B2" w:rsidRPr="00F33CDB" w:rsidRDefault="00F33CDB" w:rsidP="006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DB">
        <w:rPr>
          <w:rFonts w:ascii="Times New Roman" w:hAnsi="Times New Roman" w:cs="Times New Roman"/>
          <w:sz w:val="24"/>
          <w:szCs w:val="24"/>
        </w:rPr>
        <w:t>Taip pat š</w:t>
      </w:r>
      <w:r w:rsidR="00640346" w:rsidRPr="00F33CDB">
        <w:rPr>
          <w:rFonts w:ascii="Times New Roman" w:hAnsi="Times New Roman" w:cs="Times New Roman"/>
          <w:sz w:val="24"/>
          <w:szCs w:val="24"/>
        </w:rPr>
        <w:t>iuo projektu</w:t>
      </w:r>
      <w:r w:rsidRPr="00F33CDB">
        <w:rPr>
          <w:rFonts w:ascii="Times New Roman" w:hAnsi="Times New Roman" w:cs="Times New Roman"/>
          <w:sz w:val="24"/>
          <w:szCs w:val="24"/>
        </w:rPr>
        <w:t xml:space="preserve"> prie bendruomenės namų</w:t>
      </w:r>
      <w:r w:rsidR="00640346" w:rsidRPr="00F33CDB">
        <w:rPr>
          <w:rFonts w:ascii="Times New Roman" w:hAnsi="Times New Roman" w:cs="Times New Roman"/>
          <w:sz w:val="24"/>
          <w:szCs w:val="24"/>
        </w:rPr>
        <w:t xml:space="preserve"> </w:t>
      </w:r>
      <w:r w:rsidRPr="00F33CDB">
        <w:rPr>
          <w:rFonts w:ascii="Times New Roman" w:hAnsi="Times New Roman" w:cs="Times New Roman"/>
          <w:sz w:val="24"/>
          <w:szCs w:val="24"/>
        </w:rPr>
        <w:t>įrengtas privažiavimo kelias</w:t>
      </w:r>
      <w:r w:rsidR="00640346" w:rsidRPr="00F33CDB">
        <w:rPr>
          <w:rFonts w:ascii="Times New Roman" w:hAnsi="Times New Roman" w:cs="Times New Roman"/>
          <w:sz w:val="24"/>
          <w:szCs w:val="24"/>
        </w:rPr>
        <w:t>, Visi kaimo kultūriniai renginiai vyksta bendruomenės centre, kadangi kaimo kultūros namai yra nebeveikiantys.</w:t>
      </w:r>
    </w:p>
    <w:p w:rsidR="00640346" w:rsidRPr="00AC4FE2" w:rsidRDefault="00640346" w:rsidP="0064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96" w:rsidRPr="005314C7" w:rsidRDefault="009F3F96" w:rsidP="00C8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4C7"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9F3F96" w:rsidRDefault="009F3F96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4C7" w:rsidRPr="005314C7">
        <w:rPr>
          <w:rFonts w:ascii="Times New Roman" w:hAnsi="Times New Roman" w:cs="Times New Roman"/>
          <w:sz w:val="24"/>
          <w:szCs w:val="24"/>
        </w:rPr>
        <w:t>149 117,37</w:t>
      </w:r>
      <w:r w:rsidR="005314C7">
        <w:rPr>
          <w:rFonts w:ascii="Times New Roman" w:hAnsi="Times New Roman" w:cs="Times New Roman"/>
          <w:sz w:val="24"/>
          <w:szCs w:val="24"/>
        </w:rPr>
        <w:t xml:space="preserve"> 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31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ir (ar) partnerio indėlis: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4C7" w:rsidRPr="005314C7">
        <w:rPr>
          <w:rFonts w:ascii="Times New Roman" w:hAnsi="Times New Roman" w:cs="Times New Roman"/>
          <w:sz w:val="24"/>
          <w:szCs w:val="24"/>
        </w:rPr>
        <w:t>16</w:t>
      </w:r>
      <w:r w:rsid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5314C7" w:rsidRPr="005314C7">
        <w:rPr>
          <w:rFonts w:ascii="Times New Roman" w:hAnsi="Times New Roman" w:cs="Times New Roman"/>
          <w:sz w:val="24"/>
          <w:szCs w:val="24"/>
        </w:rPr>
        <w:t xml:space="preserve">568,59 </w:t>
      </w:r>
      <w:r w:rsidRPr="005314C7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</w:p>
    <w:p w:rsidR="00071BBE" w:rsidRDefault="00071BBE" w:rsidP="00071BB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1BBE" w:rsidRDefault="00071BBE" w:rsidP="00071BB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7450" w:rsidRDefault="00071BBE" w:rsidP="00071BBE">
      <w:pPr>
        <w:rPr>
          <w:noProof/>
          <w:sz w:val="20"/>
          <w:szCs w:val="20"/>
          <w:lang w:eastAsia="lt-LT"/>
        </w:rPr>
      </w:pPr>
      <w:r>
        <w:rPr>
          <w:noProof/>
          <w:sz w:val="20"/>
          <w:szCs w:val="20"/>
          <w:lang w:eastAsia="lt-LT"/>
        </w:rPr>
        <w:lastRenderedPageBreak/>
        <w:drawing>
          <wp:inline distT="0" distB="0" distL="0" distR="0">
            <wp:extent cx="2867025" cy="2362200"/>
            <wp:effectExtent l="19050" t="0" r="9525" b="0"/>
            <wp:docPr id="1" name="Paveikslėlis 1" descr="C:\Users\Admin\Desktop\DSCF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F1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lt-LT"/>
        </w:rPr>
        <w:t xml:space="preserve">   </w:t>
      </w:r>
      <w:r w:rsidR="00937450" w:rsidRPr="00937450">
        <w:rPr>
          <w:noProof/>
          <w:sz w:val="20"/>
          <w:szCs w:val="20"/>
          <w:lang w:eastAsia="lt-LT"/>
        </w:rPr>
        <w:drawing>
          <wp:inline distT="0" distB="0" distL="0" distR="0">
            <wp:extent cx="3067049" cy="2362200"/>
            <wp:effectExtent l="19050" t="0" r="1" b="0"/>
            <wp:docPr id="7" name="Paveikslėlis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52" cy="236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450">
        <w:rPr>
          <w:noProof/>
          <w:sz w:val="20"/>
          <w:szCs w:val="20"/>
          <w:lang w:eastAsia="lt-LT"/>
        </w:rPr>
        <w:t xml:space="preserve"> </w:t>
      </w:r>
    </w:p>
    <w:p w:rsidR="00071BBE" w:rsidRDefault="00071BBE" w:rsidP="00071BBE">
      <w:pPr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2752725" cy="2381250"/>
            <wp:effectExtent l="19050" t="0" r="9525" b="0"/>
            <wp:docPr id="6" name="Paveikslėlis 5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450">
        <w:rPr>
          <w:noProof/>
          <w:sz w:val="20"/>
          <w:szCs w:val="20"/>
          <w:lang w:eastAsia="lt-LT"/>
        </w:rPr>
        <w:t xml:space="preserve">  </w:t>
      </w:r>
      <w:r w:rsidR="00937450" w:rsidRPr="00937450">
        <w:rPr>
          <w:noProof/>
          <w:sz w:val="20"/>
          <w:szCs w:val="20"/>
          <w:lang w:eastAsia="lt-LT"/>
        </w:rPr>
        <w:drawing>
          <wp:inline distT="0" distB="0" distL="0" distR="0">
            <wp:extent cx="3209925" cy="2381250"/>
            <wp:effectExtent l="19050" t="0" r="9525" b="0"/>
            <wp:docPr id="8" name="Paveikslėlis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BE" w:rsidRDefault="00071BBE" w:rsidP="00071BBE">
      <w:pPr>
        <w:rPr>
          <w:sz w:val="20"/>
          <w:szCs w:val="20"/>
        </w:rPr>
      </w:pPr>
    </w:p>
    <w:sectPr w:rsidR="00071BBE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D7" w:rsidRDefault="00F53ED7" w:rsidP="009F3F96">
      <w:pPr>
        <w:spacing w:after="0" w:line="240" w:lineRule="auto"/>
      </w:pPr>
      <w:r>
        <w:separator/>
      </w:r>
    </w:p>
  </w:endnote>
  <w:endnote w:type="continuationSeparator" w:id="0">
    <w:p w:rsidR="00F53ED7" w:rsidRDefault="00F53ED7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D7" w:rsidRDefault="00F53ED7" w:rsidP="009F3F96">
      <w:pPr>
        <w:spacing w:after="0" w:line="240" w:lineRule="auto"/>
      </w:pPr>
      <w:r>
        <w:separator/>
      </w:r>
    </w:p>
  </w:footnote>
  <w:footnote w:type="continuationSeparator" w:id="0">
    <w:p w:rsidR="00F53ED7" w:rsidRDefault="00F53ED7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021E2F"/>
    <w:rsid w:val="00071BBE"/>
    <w:rsid w:val="001D178B"/>
    <w:rsid w:val="002E4A11"/>
    <w:rsid w:val="005314C7"/>
    <w:rsid w:val="00624E9D"/>
    <w:rsid w:val="00640346"/>
    <w:rsid w:val="0087080C"/>
    <w:rsid w:val="00937450"/>
    <w:rsid w:val="009F3F96"/>
    <w:rsid w:val="00A73A43"/>
    <w:rsid w:val="00AC14F4"/>
    <w:rsid w:val="00AC4FE2"/>
    <w:rsid w:val="00B160DE"/>
    <w:rsid w:val="00B80CC6"/>
    <w:rsid w:val="00C878B2"/>
    <w:rsid w:val="00D76C41"/>
    <w:rsid w:val="00D8435F"/>
    <w:rsid w:val="00EF448D"/>
    <w:rsid w:val="00F33CDB"/>
    <w:rsid w:val="00F5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2014-05-26T10:53:00Z</dcterms:created>
  <dcterms:modified xsi:type="dcterms:W3CDTF">2014-05-26T10:53:00Z</dcterms:modified>
</cp:coreProperties>
</file>