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735BD5">
      <w:pPr>
        <w:ind w:left="5760"/>
        <w:jc w:val="both"/>
        <w:rPr>
          <w:sz w:val="22"/>
          <w:szCs w:val="22"/>
        </w:rPr>
      </w:pPr>
      <w:r w:rsidRPr="00447862">
        <w:rPr>
          <w:sz w:val="22"/>
          <w:szCs w:val="22"/>
        </w:rPr>
        <w:t>VPS priemonės „</w:t>
      </w:r>
      <w:r w:rsidR="00735BD5">
        <w:rPr>
          <w:sz w:val="22"/>
          <w:szCs w:val="22"/>
        </w:rPr>
        <w:t>Investicijos į materialųjį turtą</w:t>
      </w:r>
      <w:r w:rsidRPr="00447862">
        <w:rPr>
          <w:sz w:val="22"/>
          <w:szCs w:val="22"/>
        </w:rPr>
        <w:t>“</w:t>
      </w:r>
      <w:r>
        <w:rPr>
          <w:sz w:val="22"/>
          <w:szCs w:val="22"/>
        </w:rPr>
        <w:t xml:space="preserve"> </w:t>
      </w:r>
      <w:r w:rsidR="00735BD5">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735BD5">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735BD5">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561861">
        <w:rPr>
          <w:rFonts w:eastAsia="Calibri"/>
          <w:szCs w:val="24"/>
        </w:rPr>
        <w:t>3</w:t>
      </w:r>
      <w:r>
        <w:rPr>
          <w:rFonts w:eastAsia="Calibri"/>
          <w:szCs w:val="24"/>
        </w:rPr>
        <w:t xml:space="preserve"> priedas</w:t>
      </w:r>
      <w:bookmarkStart w:id="0" w:name="_GoBack"/>
      <w:bookmarkEnd w:id="0"/>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pareiškėjo pavadinimą (jeigu tai juridinis asmuo) arba vardą ir pavardę (jeigu tai fizinis asmuo)</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561861" w:rsidRDefault="00C33435" w:rsidP="00C33435">
      <w:pPr>
        <w:jc w:val="center"/>
        <w:rPr>
          <w:rFonts w:eastAsia="Calibri"/>
          <w:sz w:val="20"/>
        </w:rPr>
      </w:pPr>
      <w:r w:rsidRPr="00561861">
        <w:rPr>
          <w:rFonts w:eastAsia="Calibri"/>
          <w:i/>
          <w:sz w:val="20"/>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r w:rsidRPr="008128F7">
              <w:rPr>
                <w:sz w:val="22"/>
                <w:szCs w:val="22"/>
              </w:rPr>
              <w:t xml:space="preserve">priemonės </w:t>
            </w:r>
            <w:r w:rsidRPr="008128F7">
              <w:rPr>
                <w:b/>
                <w:sz w:val="22"/>
                <w:szCs w:val="22"/>
              </w:rPr>
              <w:t>„</w:t>
            </w:r>
            <w:r w:rsidR="00735BD5" w:rsidRPr="00735BD5">
              <w:rPr>
                <w:b/>
                <w:sz w:val="22"/>
                <w:szCs w:val="22"/>
              </w:rPr>
              <w:t>INVESTICIJOS Į MATERIALŲJĮ TURTĄ</w:t>
            </w:r>
            <w:r w:rsidR="00561861">
              <w:rPr>
                <w:b/>
                <w:sz w:val="22"/>
                <w:szCs w:val="22"/>
              </w:rPr>
              <w:t>”</w:t>
            </w:r>
            <w:r w:rsidRPr="008128F7">
              <w:rPr>
                <w:sz w:val="22"/>
                <w:szCs w:val="22"/>
              </w:rPr>
              <w:t xml:space="preserve"> veiklos sritį</w:t>
            </w:r>
          </w:p>
          <w:p w:rsidR="00C33435" w:rsidRDefault="00C33435" w:rsidP="00561861">
            <w:pPr>
              <w:pStyle w:val="BodyText1"/>
              <w:spacing w:line="283" w:lineRule="auto"/>
              <w:jc w:val="center"/>
              <w:rPr>
                <w:b/>
                <w:sz w:val="22"/>
                <w:szCs w:val="22"/>
              </w:rPr>
            </w:pPr>
            <w:r w:rsidRPr="008128F7">
              <w:rPr>
                <w:b/>
                <w:sz w:val="22"/>
                <w:szCs w:val="22"/>
              </w:rPr>
              <w:t>„</w:t>
            </w:r>
            <w:r w:rsidR="00735BD5" w:rsidRPr="00561861">
              <w:rPr>
                <w:b/>
                <w:sz w:val="22"/>
                <w:szCs w:val="22"/>
              </w:rPr>
              <w:t xml:space="preserve">Parama </w:t>
            </w:r>
            <w:r w:rsidR="00735BD5">
              <w:rPr>
                <w:b/>
                <w:sz w:val="22"/>
                <w:szCs w:val="22"/>
              </w:rPr>
              <w:t>žemės ūkio produktų perdirbimui, rinkodarai ir (arba) plėtrai</w:t>
            </w:r>
            <w:r w:rsidR="00561861">
              <w:rPr>
                <w:b/>
                <w:sz w:val="22"/>
                <w:szCs w:val="22"/>
              </w:rPr>
              <w:t>”</w:t>
            </w:r>
            <w:r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735BD5">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vietą</w:t>
            </w:r>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metus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C33435" w:rsidTr="00ED20D9">
        <w:tc>
          <w:tcPr>
            <w:tcW w:w="96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TURINYS</w:t>
            </w: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Psl. Nr.</w:t>
            </w: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lastRenderedPageBreak/>
              <w:t>4.</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b/>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b/>
                <w:szCs w:val="24"/>
                <w:lang w:val="en-US"/>
              </w:rPr>
            </w:pP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r>
              <w:rPr>
                <w:rFonts w:eastAsia="Calibri"/>
                <w:b/>
                <w:szCs w:val="24"/>
                <w:lang w:val="en-US"/>
              </w:rPr>
              <w:t>Informacija apie planuojamo verslo rūšį</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pareiškėją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verslas (išskyrus bendruomeninį);</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bendruomeninis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verslo vykdymo laiką</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verslo plėtra.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r>
              <w:rPr>
                <w:rFonts w:eastAsia="Calibri"/>
                <w:szCs w:val="24"/>
                <w:lang w:val="en-US"/>
              </w:rPr>
              <w:t>Planuojamo verslo rūšis pagal sektorių</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žemės ūkio verslas;</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žemės ūkio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veiklos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C33435" w:rsidRDefault="00C33435" w:rsidP="00561861">
            <w:pPr>
              <w:tabs>
                <w:tab w:val="left" w:pos="3555"/>
              </w:tabs>
              <w:ind w:left="57" w:right="57"/>
              <w:jc w:val="both"/>
              <w:rPr>
                <w:rFonts w:eastAsia="Calibri"/>
                <w:szCs w:val="24"/>
                <w:lang w:val="en-US"/>
              </w:rPr>
            </w:pPr>
            <w:r>
              <w:rPr>
                <w:rFonts w:eastAsia="Calibri"/>
                <w:szCs w:val="24"/>
                <w:lang w:val="en-US"/>
              </w:rPr>
              <w:t>□ – paslaugų teikimas;</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Planuojamo verslo rūšis pagal ekonominės veiklos rūšį </w:t>
            </w:r>
            <w:r w:rsidRPr="00561861">
              <w:rPr>
                <w:rFonts w:eastAsia="Calibri"/>
                <w:i/>
                <w:sz w:val="20"/>
                <w:lang w:val="en-US"/>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w:t>
            </w:r>
            <w:r w:rsidR="00561861">
              <w:rPr>
                <w:rFonts w:eastAsia="Calibri"/>
                <w:i/>
                <w:sz w:val="20"/>
                <w:lang w:val="en-US"/>
              </w:rPr>
              <w:t>”</w:t>
            </w:r>
            <w:r w:rsidRPr="00561861">
              <w:rPr>
                <w:rFonts w:eastAsia="Calibri"/>
                <w:i/>
                <w:sz w:val="20"/>
                <w:lang w:val="en-US"/>
              </w:rPr>
              <w:t>. Jeigu pareiškėjas ketina užsiimti keliomis ekonominės veiklos rūšimis,</w:t>
            </w:r>
            <w:r w:rsidR="005E074F">
              <w:rPr>
                <w:rFonts w:eastAsia="Calibri"/>
                <w:i/>
                <w:sz w:val="20"/>
                <w:lang w:val="en-US"/>
              </w:rPr>
              <w:t xml:space="preserve"> įterpiant paildomą lentelę,</w:t>
            </w:r>
            <w:r w:rsidRPr="00561861">
              <w:rPr>
                <w:rFonts w:eastAsia="Calibri"/>
                <w:i/>
                <w:sz w:val="20"/>
                <w:lang w:val="en-US"/>
              </w:rPr>
              <w:t xml:space="preserve"> nurodomos visos.</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sekcija</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skyrius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grupė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klasė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poklasis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pavadinimas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Bendra informacija apie verslo idėją</w:t>
            </w: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lastRenderedPageBreak/>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Verslo idėjos aprašymas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Planuojamos ekonominės veiklos apibūdinimas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Apibūdinama planuojama ekonominė veikla, t. y. nurodoma, ką ketinama gaminti ir (arba) kokias paslaugas ketinama teikti. Apibūdinamas gaminamų prekių arba teikiamų paslaugų būtinumas ir išskirtinumas.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Verslo vykdymo modelis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r w:rsidRPr="00561861">
              <w:rPr>
                <w:rFonts w:eastAsia="Calibri"/>
                <w:i/>
                <w:sz w:val="20"/>
                <w:lang w:val="en-US"/>
              </w:rPr>
              <w:t>Apibūdinama verslo vykdymo schema (paaiškinamas funkcijų pasiskirstymas tarp pareiškėjo darbuotojų, paaiškinama, kokioms verslą apimančioms veiklos dalims bus samdomi subrangovai ir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Verslo vykdymo vieta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Pagrindinė verslo tikslinė grupė – potencialūs klientai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Pagrindinės verslo tikslinės grupės – potencialių klientų gyvenamoji arba buveinės vieta</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teritorijos dalis;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Lietuvos Respublikos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Lietuvos Respublikos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ES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kita: &lt;...&gt; </w:t>
            </w:r>
          </w:p>
          <w:p w:rsidR="00C33435" w:rsidRDefault="00C33435" w:rsidP="00561861">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Informacija apie pareiškėją – ūkio subjektą</w:t>
            </w:r>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teisinę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asociacija;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viešoji įstaiga;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labdaros ir paramos fondas;</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kita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savarankiškumą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susijęs su kitais ūkio subjektais.</w:t>
            </w:r>
          </w:p>
          <w:p w:rsidR="00C33435" w:rsidRPr="00561861" w:rsidRDefault="00C33435" w:rsidP="00561861">
            <w:pPr>
              <w:tabs>
                <w:tab w:val="left" w:pos="3555"/>
              </w:tabs>
              <w:ind w:left="57" w:right="57"/>
              <w:rPr>
                <w:rFonts w:eastAsia="Calibri"/>
                <w:b/>
                <w:i/>
                <w:sz w:val="20"/>
                <w:lang w:val="en-US"/>
              </w:rPr>
            </w:pPr>
            <w:r w:rsidRPr="00561861">
              <w:rPr>
                <w:rFonts w:eastAsia="Calibri"/>
                <w:i/>
                <w:sz w:val="20"/>
                <w:lang w:val="en-US"/>
              </w:rPr>
              <w:t xml:space="preserve">Susietumas vertinamas pagal Lietuvos Respublikos smulkaus ir vidutinio verslo plėtros įstatymo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Pareiškėjas – ūkio subjektas pagal dydį:</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rFonts w:eastAsia="Calibri"/>
                <w:szCs w:val="24"/>
                <w:lang w:val="en-US"/>
              </w:rPr>
              <w:t xml:space="preserve">jeigu </w:t>
            </w:r>
            <w:r w:rsidR="005E074F">
              <w:rPr>
                <w:rFonts w:eastAsia="Calibri"/>
                <w:szCs w:val="24"/>
                <w:lang w:val="en-US"/>
              </w:rPr>
              <w:t>1.3</w:t>
            </w:r>
            <w:r>
              <w:rPr>
                <w:rFonts w:eastAsia="Calibri"/>
                <w:szCs w:val="24"/>
                <w:lang w:val="en-US"/>
              </w:rPr>
              <w:t>.2 eilutėje pažymėt</w:t>
            </w:r>
            <w:r w:rsidR="00561861">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t>Vadovaujamasi Lietuvos Respublikos smulkaus ir vidutinio verslo plėtros įstatymo 3–4 str., taip pat Vietos projektų administravimo taisyklių 29.3 papunkčiu.</w:t>
            </w:r>
          </w:p>
          <w:p w:rsidR="00C33435" w:rsidRDefault="00C33435" w:rsidP="009549BC">
            <w:pPr>
              <w:tabs>
                <w:tab w:val="left" w:pos="3555"/>
              </w:tabs>
              <w:ind w:left="57" w:right="57"/>
              <w:rPr>
                <w:rFonts w:eastAsia="Calibri"/>
                <w:b/>
                <w:szCs w:val="24"/>
                <w:lang w:val="en-US"/>
              </w:rPr>
            </w:pPr>
            <w:r>
              <w:rPr>
                <w:rFonts w:eastAsia="Calibri"/>
                <w:b/>
                <w:szCs w:val="24"/>
                <w:lang w:val="en-US"/>
              </w:rPr>
              <w:t xml:space="preserve">Pagrindimas: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w:t>
            </w:r>
            <w:r w:rsidR="009549BC">
              <w:rPr>
                <w:rFonts w:eastAsia="Calibri"/>
                <w:szCs w:val="24"/>
                <w:lang w:val="en-US"/>
              </w:rPr>
              <w:t>sijęs su kitais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lastRenderedPageBreak/>
              <w:t>Vadovaujamasi Lietuvos Respublikos smulkaus ir vidutinio verslo plėtros įstatymo 3 ir 4 str.</w:t>
            </w:r>
          </w:p>
          <w:p w:rsidR="00C33435" w:rsidRDefault="00C33435" w:rsidP="009549BC">
            <w:pPr>
              <w:tabs>
                <w:tab w:val="left" w:pos="3555"/>
              </w:tabs>
              <w:ind w:left="57" w:right="57"/>
              <w:rPr>
                <w:rFonts w:eastAsia="Calibri"/>
                <w:b/>
                <w:szCs w:val="24"/>
                <w:lang w:val="en-US"/>
              </w:rPr>
            </w:pPr>
            <w:r>
              <w:rPr>
                <w:rFonts w:eastAsia="Calibri"/>
                <w:b/>
                <w:szCs w:val="24"/>
                <w:lang w:val="en-US"/>
              </w:rPr>
              <w:t>Pagrindimas pagal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Informacija apie pareiškėją: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2. Informacija apie 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3. Informacija apie II-ąjį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vidutinis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4. Informacija apie n-tąjį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szCs w:val="24"/>
                <w:lang w:val="en-US"/>
              </w:rPr>
              <w:t>Pareiškėjas – ūkio subjektas pagal ES ir valstybės paramos panaudojimą:</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w:t>
            </w:r>
            <w:r w:rsidR="009549BC">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4. finansavimo šaltinis (ES fondo pavadinimas, valstybės biudžeto lėšos, savivaldybių biudžeto lėšos, kt.);</w:t>
            </w:r>
          </w:p>
          <w:p w:rsidR="00C33435" w:rsidRDefault="00C33435" w:rsidP="009549BC">
            <w:pPr>
              <w:tabs>
                <w:tab w:val="left" w:pos="3555"/>
              </w:tabs>
              <w:ind w:left="57" w:right="57"/>
              <w:rPr>
                <w:rFonts w:eastAsia="Calibri"/>
                <w:szCs w:val="24"/>
                <w:lang w:val="en-US"/>
              </w:rPr>
            </w:pPr>
            <w:r>
              <w:rPr>
                <w:rFonts w:eastAsia="Calibri"/>
                <w:szCs w:val="24"/>
                <w:lang w:val="en-US"/>
              </w:rPr>
              <w:t>5.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„susijęs su kita</w:t>
            </w:r>
            <w:r w:rsidR="009549BC">
              <w:rPr>
                <w:rFonts w:eastAsia="Calibri"/>
                <w:szCs w:val="24"/>
                <w:lang w:val="en-US"/>
              </w:rPr>
              <w:t>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paramą gavusio ūkio subjekto pavadinimas arba vardas ir pavardė;</w:t>
            </w:r>
          </w:p>
          <w:p w:rsidR="00C33435" w:rsidRDefault="00C33435" w:rsidP="009549BC">
            <w:pPr>
              <w:tabs>
                <w:tab w:val="left" w:pos="3555"/>
              </w:tabs>
              <w:ind w:left="57" w:right="57"/>
              <w:rPr>
                <w:rFonts w:eastAsia="Calibri"/>
                <w:szCs w:val="24"/>
                <w:lang w:val="en-US"/>
              </w:rPr>
            </w:pPr>
            <w:r>
              <w:rPr>
                <w:rFonts w:eastAsia="Calibri"/>
                <w:szCs w:val="24"/>
                <w:lang w:val="en-US"/>
              </w:rPr>
              <w:t>4.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5. finansavimo šaltinis (ES fondo pavadinimas, valstybės biudžeto lėšos, savivaldybių biudžeto lėšos, kt.);</w:t>
            </w:r>
          </w:p>
          <w:p w:rsidR="00C33435" w:rsidRDefault="00C33435" w:rsidP="009549BC">
            <w:pPr>
              <w:tabs>
                <w:tab w:val="left" w:pos="3555"/>
              </w:tabs>
              <w:ind w:left="57" w:right="57"/>
              <w:rPr>
                <w:rFonts w:eastAsia="Calibri"/>
                <w:b/>
                <w:szCs w:val="24"/>
                <w:lang w:val="en-US"/>
              </w:rPr>
            </w:pPr>
            <w:r>
              <w:rPr>
                <w:rFonts w:eastAsia="Calibri"/>
                <w:szCs w:val="24"/>
                <w:lang w:val="en-US"/>
              </w:rPr>
              <w:lastRenderedPageBreak/>
              <w:t>6.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verslo vykdymo patirtį</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Eil.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Reikšmė</w:t>
            </w:r>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paraiškos pateikimo metu</w:t>
            </w:r>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įgyvendinimo pabaigoje ir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Vidaus situacija – pareiškėjo turimi ištekliai (išskyrus finansinius)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Darbuotojų (etatų) skaičius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color w:val="000000"/>
                <w:sz w:val="20"/>
                <w:lang w:val="en-US"/>
              </w:rPr>
              <w:t xml:space="preserve">Vidutinio metų sąrašinio darbuotojų skaičiaus apskaičiavimo metodika nustatyta </w:t>
            </w:r>
            <w:r w:rsidRPr="00742A4D">
              <w:rPr>
                <w:rFonts w:eastAsia="Calibri"/>
                <w:bCs/>
                <w:i/>
                <w:color w:val="000000"/>
                <w:sz w:val="20"/>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w:t>
            </w:r>
            <w:r w:rsidR="00742A4D" w:rsidRPr="00742A4D">
              <w:rPr>
                <w:rFonts w:eastAsia="Calibri"/>
                <w:bCs/>
                <w:i/>
                <w:color w:val="000000"/>
                <w:sz w:val="20"/>
                <w:lang w:val="en-US"/>
              </w:rPr>
              <w:t>ašo patvirtinimo”</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Pateikta informacija turi atitikti vietos projekto paraiškos 6 lentelėje pateiktus duomenis ir jiems neprieštarauti (vnt.). Nurodomas etatų skaičius.</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pareigybės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Pateikiamas praėjusių metų vidurkis skaičiuojant nuo paraiškos pateikimo dienos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Pateikiamas planuojamas metinis vidurkis skaičiuojant nuo vietos projekto įgyvendinimo pabaigos (Eur).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2.1.4.</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Nuosavybės teise valdomas nekilnojamasis 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adresas ir nekilnojamojo turto unikal</w:t>
            </w:r>
            <w:r w:rsidR="00742A4D">
              <w:rPr>
                <w:rFonts w:eastAsia="Calibri"/>
                <w:i/>
                <w:sz w:val="20"/>
                <w:lang w:val="en-US"/>
              </w:rPr>
              <w:t>us</w:t>
            </w:r>
            <w:r w:rsidRPr="00742A4D">
              <w:rPr>
                <w:rFonts w:eastAsia="Calibri"/>
                <w:i/>
                <w:sz w:val="20"/>
                <w:lang w:val="en-US"/>
              </w:rPr>
              <w:t xml:space="preserve"> (-</w:t>
            </w:r>
            <w:r w:rsidR="00742A4D">
              <w:rPr>
                <w:rFonts w:eastAsia="Calibri"/>
                <w:i/>
                <w:sz w:val="20"/>
                <w:lang w:val="en-US"/>
              </w:rPr>
              <w:t>ū</w:t>
            </w:r>
            <w:r w:rsidRPr="00742A4D">
              <w:rPr>
                <w:rFonts w:eastAsia="Calibri"/>
                <w:i/>
                <w:sz w:val="20"/>
                <w:lang w:val="en-US"/>
              </w:rPr>
              <w:t>s) Nr., esama būklė, 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adresas, būklė po projekto įgyvendinimo, sąsajos su 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2.1.5.</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Kitais pagrindais valdomas nekilnojamasis 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unikalus Nr., valdymo pagrindas, adresas, esama būklė, 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valdymo pagrindas, adresas, būklė po projekto įgyvendinimo, sąsajos su 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2.1.6.</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Įrenginiai, mechanizmai, reikalingi verslui vykdyti</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kokie įrenginiai, mechanizmai, reikalingi verslui vykdyti, jau turimi, paaiškinama jų </w:t>
            </w:r>
            <w:r w:rsidRPr="00742A4D">
              <w:rPr>
                <w:rFonts w:eastAsia="Calibri"/>
                <w:i/>
                <w:sz w:val="20"/>
                <w:lang w:val="en-US"/>
              </w:rPr>
              <w:lastRenderedPageBreak/>
              <w:t xml:space="preserve">įsigijimo data ir esama būklė, pagrindžiamas poreikis keisti arba įsigyti naujų.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kokie įrenginiai, mechanizmai bus įsigyti iš paramos vietos projektui </w:t>
            </w:r>
            <w:r w:rsidRPr="00742A4D">
              <w:rPr>
                <w:rFonts w:eastAsia="Calibri"/>
                <w:i/>
                <w:sz w:val="20"/>
                <w:lang w:val="en-US"/>
              </w:rPr>
              <w:lastRenderedPageBreak/>
              <w:t>įgyvendinti lėšų, kokioms verslo vykdymo veikloms jie bus naudojami.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2.1.7.</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Susisiekimo ir privažiavimo galimybės prie verslo vykdymo vietos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kokia esama susisiekimo infrastruktūra, paaiškinamas jos tinkamumas verslo plane nurodytoms veikloms vykdyti.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Tiekėjai, tiekiantys prekių gamybai ir (arba) paslaugų teikimui reikalingas žaliavas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su kokiais prekių gamybai ir (arba) paslaugų teikimui reikalingais</w:t>
            </w:r>
            <w:r w:rsidRPr="00742A4D">
              <w:rPr>
                <w:rFonts w:eastAsia="Calibri"/>
                <w:sz w:val="20"/>
                <w:lang w:val="en-US"/>
              </w:rPr>
              <w:t xml:space="preserve"> </w:t>
            </w:r>
            <w:r w:rsidRPr="00742A4D">
              <w:rPr>
                <w:rFonts w:eastAsia="Calibri"/>
                <w:i/>
                <w:sz w:val="20"/>
                <w:lang w:val="en-US"/>
              </w:rPr>
              <w:t>žaliavų tiekėjais pareiškėjas turi sudaręs sutartis: nurodomi pavadinimai ir įmonės kodai (jeigu tai juridiniai asmenys), vardai ir pavardės (jeigu tai fiziniai asmenys).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kokiais būdais ir kokiose rinkose vietos projekto vykdytojas ketina ieškoti naujų tiekėjų, teikiančių prekių gamybai ir (arba) paslaugų teikimui reikalingas žaliavas.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Atlikti veiksmai, būtini verslo vykdymui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 kokie veiksmai, būtini verslo vykdymui, yra atlikti iki paraiškos pateikimo dienos.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Paaiškinama, kokie veiksmai bus atliekami vietos projekto įgyvendinimo metu, taip pat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Išorės situacija – rinkos analizė</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paklausai turi teigiamos arba neigiamos įtakos sezoniškumas, demografiniai, ekonominiai, aplinkosauginiai, socialiniai, kultūriniai veiksniai</w:t>
            </w:r>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Informacija pateikiama šio verslo plano 3 dalyje.</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pasiūlos buvimo arba nebuvimo faktą. Teikiant informaciją turi būti atsižvelgiama į šios formos 1.2.4 dalyje nurodytą informaciją apie tikslinę grupę; turi būti pateikiamos </w:t>
            </w:r>
            <w:r w:rsidRPr="00742A4D">
              <w:rPr>
                <w:rFonts w:eastAsia="Calibri"/>
                <w:i/>
                <w:sz w:val="20"/>
                <w:lang w:val="en-US"/>
              </w:rPr>
              <w:lastRenderedPageBreak/>
              <w:t xml:space="preserve">nuorodos į informacijos šaltinius, kuriais buvo naudotasi darant išvadas. </w:t>
            </w: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Turi būti nurodomi pagrindiniai pareiškėjo konkurentai, paaiškinamos konkurentų silpnosios ir stipriosios savybės.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pasiūlai turi teigiamos arba neigiamos įtakos sezoniškumas, demografiniai, ekonominiai, aplinkosauginiai, socialiniai, kultūriniai veiksniai.</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lastRenderedPageBreak/>
              <w:t>Informacija pateikiama šio verslo plano 3 dalyje.</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vieta rinkoje</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r w:rsidRPr="00742A4D">
              <w:rPr>
                <w:rFonts w:eastAsia="Calibri"/>
                <w:i/>
                <w:sz w:val="20"/>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kainodara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Default="00C33435" w:rsidP="00742A4D">
            <w:pPr>
              <w:tabs>
                <w:tab w:val="left" w:pos="3555"/>
              </w:tabs>
              <w:ind w:left="57" w:right="57"/>
              <w:jc w:val="both"/>
              <w:rPr>
                <w:rFonts w:eastAsia="Calibri"/>
                <w:i/>
                <w:szCs w:val="24"/>
                <w:lang w:val="en-US"/>
              </w:rPr>
            </w:pPr>
            <w:r w:rsidRPr="00742A4D">
              <w:rPr>
                <w:rFonts w:eastAsia="Calibri"/>
                <w:i/>
                <w:sz w:val="20"/>
                <w:lang w:val="en-US"/>
              </w:rPr>
              <w:t>Nurodoma, kokie numatomi prekių ir (arba) paslaugų pardavimo būdai ir vietos, kokiais būdais ir priemonėmis prekės bus pristatomos į pardavimo vietas</w:t>
            </w:r>
            <w:r>
              <w:rPr>
                <w:rFonts w:eastAsia="Calibri"/>
                <w:i/>
                <w:szCs w:val="24"/>
                <w:lang w:val="en-US"/>
              </w:rPr>
              <w:t xml:space="preserve">.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pardavimų skatinimas</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i/>
                <w:sz w:val="20"/>
                <w:lang w:val="en-US"/>
              </w:rPr>
            </w:pPr>
            <w:r w:rsidRPr="00742A4D">
              <w:rPr>
                <w:rFonts w:eastAsia="Calibri"/>
                <w:i/>
                <w:sz w:val="20"/>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C33435" w:rsidRDefault="00C33435" w:rsidP="00C33435"/>
    <w:p w:rsidR="00C33435" w:rsidRDefault="00C33435" w:rsidP="00C33435">
      <w:r>
        <w:br w:type="page"/>
      </w:r>
    </w:p>
    <w:p w:rsidR="00FF7A8B" w:rsidRDefault="00FF7A8B" w:rsidP="00FD6258">
      <w:pPr>
        <w:rPr>
          <w:szCs w:val="24"/>
        </w:rPr>
        <w:sectPr w:rsidR="00FF7A8B" w:rsidSect="005E074F">
          <w:pgSz w:w="12240" w:h="15840"/>
          <w:pgMar w:top="1440" w:right="1440" w:bottom="1134" w:left="1440" w:header="720" w:footer="720" w:gutter="0"/>
          <w:cols w:space="720"/>
          <w:docGrid w:linePitch="360"/>
        </w:sectPr>
      </w:pPr>
    </w:p>
    <w:tbl>
      <w:tblPr>
        <w:tblStyle w:val="Lentelstinklelis"/>
        <w:tblW w:w="5176" w:type="pct"/>
        <w:tblInd w:w="-176" w:type="dxa"/>
        <w:tblLayout w:type="fixed"/>
        <w:tblLook w:val="04A0" w:firstRow="1" w:lastRow="0" w:firstColumn="1" w:lastColumn="0" w:noHBand="0" w:noVBand="1"/>
      </w:tblPr>
      <w:tblGrid>
        <w:gridCol w:w="869"/>
        <w:gridCol w:w="2290"/>
        <w:gridCol w:w="1003"/>
        <w:gridCol w:w="1102"/>
        <w:gridCol w:w="965"/>
        <w:gridCol w:w="965"/>
        <w:gridCol w:w="968"/>
        <w:gridCol w:w="963"/>
        <w:gridCol w:w="997"/>
        <w:gridCol w:w="1072"/>
        <w:gridCol w:w="1102"/>
        <w:gridCol w:w="1110"/>
      </w:tblGrid>
      <w:tr w:rsidR="006A02CB" w:rsidRPr="00D17B5E" w:rsidTr="00ED20D9">
        <w:tc>
          <w:tcPr>
            <w:tcW w:w="324" w:type="pct"/>
            <w:shd w:val="clear" w:color="auto" w:fill="FABF8F" w:themeFill="accent6" w:themeFillTint="99"/>
          </w:tcPr>
          <w:p w:rsidR="006A02CB" w:rsidRPr="005E2766" w:rsidRDefault="006A02CB" w:rsidP="000C2C28">
            <w:pPr>
              <w:jc w:val="center"/>
              <w:rPr>
                <w:b/>
                <w:szCs w:val="24"/>
              </w:rPr>
            </w:pPr>
            <w:r>
              <w:rPr>
                <w:b/>
                <w:szCs w:val="24"/>
              </w:rPr>
              <w:lastRenderedPageBreak/>
              <w:t>4.</w:t>
            </w:r>
          </w:p>
        </w:tc>
        <w:tc>
          <w:tcPr>
            <w:tcW w:w="4676" w:type="pct"/>
            <w:gridSpan w:val="11"/>
            <w:shd w:val="clear" w:color="auto" w:fill="FABF8F" w:themeFill="accent6" w:themeFillTint="99"/>
          </w:tcPr>
          <w:p w:rsidR="006A02CB" w:rsidRPr="00F90174" w:rsidRDefault="006A02CB" w:rsidP="000C2C28">
            <w:pPr>
              <w:rPr>
                <w:szCs w:val="24"/>
              </w:rPr>
            </w:pPr>
            <w:r>
              <w:rPr>
                <w:rFonts w:eastAsia="Calibri"/>
                <w:b/>
                <w:szCs w:val="24"/>
                <w:lang w:val="en-US"/>
              </w:rPr>
              <w:t>ESAMOS EKONOMINĖS SITUACIJOS ANALIZĖ IR PROGNOZUOJAMAS POKYTIS PO PARAMOS VIETOS PROJEKTUI ĮGYVENDINTI SKYRIMO</w:t>
            </w:r>
          </w:p>
        </w:tc>
      </w:tr>
      <w:tr w:rsidR="00FC5207" w:rsidRPr="00C929BA" w:rsidTr="00FC5207">
        <w:tc>
          <w:tcPr>
            <w:tcW w:w="324"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1" w:name="_Hlk508283827"/>
            <w:r w:rsidRPr="00C929BA">
              <w:rPr>
                <w:rFonts w:eastAsia="Calibri"/>
                <w:b/>
                <w:szCs w:val="24"/>
                <w:lang w:val="en-US"/>
              </w:rPr>
              <w:t>I</w:t>
            </w:r>
          </w:p>
        </w:tc>
        <w:tc>
          <w:tcPr>
            <w:tcW w:w="85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7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41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59"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72"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40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41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413"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6A02CB" w:rsidTr="00FC5207">
        <w:tc>
          <w:tcPr>
            <w:tcW w:w="324"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bookmarkStart w:id="2" w:name="_Hlk508281684"/>
            <w:bookmarkEnd w:id="1"/>
            <w:r w:rsidRPr="008B73E0">
              <w:rPr>
                <w:rFonts w:eastAsia="Calibri"/>
                <w:b/>
                <w:szCs w:val="22"/>
                <w:lang w:val="en-US"/>
              </w:rPr>
              <w:t>Eil. Nr.</w:t>
            </w:r>
          </w:p>
        </w:tc>
        <w:tc>
          <w:tcPr>
            <w:tcW w:w="854"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7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081" w:type="pct"/>
            <w:gridSpan w:val="3"/>
            <w:shd w:val="clear" w:color="auto" w:fill="FBD4B4" w:themeFill="accent6" w:themeFillTint="66"/>
            <w:vAlign w:val="center"/>
          </w:tcPr>
          <w:p w:rsidR="006A02CB" w:rsidRPr="00805C7E" w:rsidRDefault="006A02CB" w:rsidP="000C2C28">
            <w:pPr>
              <w:jc w:val="center"/>
              <w:rPr>
                <w:b/>
                <w:sz w:val="20"/>
                <w:lang w:val="sq-AL"/>
              </w:rPr>
            </w:pPr>
            <w:r>
              <w:rPr>
                <w:b/>
                <w:sz w:val="20"/>
                <w:lang w:val="sq-AL"/>
              </w:rPr>
              <w:t>Vietos projekto / verslo plano</w:t>
            </w:r>
            <w:r w:rsidRPr="00E3088D">
              <w:rPr>
                <w:b/>
                <w:sz w:val="20"/>
                <w:lang w:val="sq-AL"/>
              </w:rPr>
              <w:t xml:space="preserve"> įgyvendinimo </w:t>
            </w:r>
            <w:r>
              <w:rPr>
                <w:b/>
                <w:sz w:val="20"/>
                <w:lang w:val="sq-AL"/>
              </w:rPr>
              <w:t>laikotarpis</w:t>
            </w:r>
          </w:p>
        </w:tc>
        <w:tc>
          <w:tcPr>
            <w:tcW w:w="1956" w:type="pct"/>
            <w:gridSpan w:val="5"/>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FC5207" w:rsidTr="00FC5207">
        <w:tc>
          <w:tcPr>
            <w:tcW w:w="324" w:type="pct"/>
            <w:vMerge/>
            <w:shd w:val="clear" w:color="auto" w:fill="FBD4B4" w:themeFill="accent6" w:themeFillTint="66"/>
            <w:vAlign w:val="center"/>
          </w:tcPr>
          <w:p w:rsidR="006A02CB" w:rsidRDefault="006A02CB" w:rsidP="000C2C28">
            <w:pPr>
              <w:jc w:val="center"/>
            </w:pPr>
          </w:p>
        </w:tc>
        <w:tc>
          <w:tcPr>
            <w:tcW w:w="854" w:type="pct"/>
            <w:vMerge/>
            <w:shd w:val="clear" w:color="auto" w:fill="FBD4B4" w:themeFill="accent6" w:themeFillTint="66"/>
            <w:vAlign w:val="center"/>
          </w:tcPr>
          <w:p w:rsidR="006A02CB" w:rsidRDefault="006A02CB" w:rsidP="000C2C28">
            <w:pPr>
              <w:jc w:val="center"/>
            </w:pPr>
          </w:p>
        </w:tc>
        <w:tc>
          <w:tcPr>
            <w:tcW w:w="374" w:type="pct"/>
            <w:vMerge/>
            <w:shd w:val="clear" w:color="auto" w:fill="FBD4B4" w:themeFill="accent6" w:themeFillTint="66"/>
            <w:vAlign w:val="center"/>
          </w:tcPr>
          <w:p w:rsidR="006A02CB" w:rsidRDefault="006A02CB" w:rsidP="000C2C28">
            <w:pPr>
              <w:jc w:val="center"/>
            </w:pPr>
          </w:p>
        </w:tc>
        <w:tc>
          <w:tcPr>
            <w:tcW w:w="411" w:type="pct"/>
            <w:vMerge/>
            <w:shd w:val="clear" w:color="auto" w:fill="FBD4B4" w:themeFill="accent6" w:themeFillTint="66"/>
            <w:vAlign w:val="center"/>
          </w:tcPr>
          <w:p w:rsidR="006A02CB" w:rsidRDefault="006A02CB" w:rsidP="000C2C28">
            <w:pPr>
              <w:jc w:val="center"/>
            </w:pP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5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2"/>
      <w:tr w:rsidR="006A02CB" w:rsidTr="00ED20D9">
        <w:tc>
          <w:tcPr>
            <w:tcW w:w="324" w:type="pct"/>
            <w:shd w:val="clear" w:color="auto" w:fill="FABF8F" w:themeFill="accent6" w:themeFillTint="99"/>
          </w:tcPr>
          <w:p w:rsidR="006A02CB" w:rsidRDefault="006A02CB" w:rsidP="006A02CB">
            <w:pPr>
              <w:tabs>
                <w:tab w:val="left" w:pos="3555"/>
              </w:tabs>
              <w:jc w:val="center"/>
              <w:rPr>
                <w:rFonts w:eastAsia="Calibri"/>
                <w:b/>
                <w:sz w:val="22"/>
                <w:szCs w:val="22"/>
                <w:lang w:val="en-US"/>
              </w:rPr>
            </w:pPr>
            <w:r>
              <w:rPr>
                <w:rFonts w:eastAsia="Calibri"/>
                <w:b/>
                <w:sz w:val="22"/>
                <w:szCs w:val="22"/>
                <w:lang w:val="en-US"/>
              </w:rPr>
              <w:t>4.1.</w:t>
            </w:r>
          </w:p>
        </w:tc>
        <w:tc>
          <w:tcPr>
            <w:tcW w:w="4676" w:type="pct"/>
            <w:gridSpan w:val="11"/>
            <w:shd w:val="clear" w:color="auto" w:fill="FABF8F" w:themeFill="accent6" w:themeFillTint="99"/>
          </w:tcPr>
          <w:p w:rsidR="006A02CB" w:rsidRDefault="006A02CB" w:rsidP="006A02CB">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6A02CB" w:rsidTr="00FC5207">
        <w:tc>
          <w:tcPr>
            <w:tcW w:w="324"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lang w:val="en-US"/>
              </w:rPr>
            </w:pPr>
            <w:r>
              <w:rPr>
                <w:rFonts w:eastAsia="Calibri"/>
                <w:b/>
                <w:sz w:val="22"/>
                <w:szCs w:val="22"/>
                <w:lang w:val="en-US"/>
              </w:rPr>
              <w:t>4</w:t>
            </w:r>
            <w:r w:rsidRPr="00FD3156">
              <w:rPr>
                <w:rFonts w:eastAsia="Calibri"/>
                <w:b/>
                <w:sz w:val="22"/>
                <w:szCs w:val="22"/>
                <w:lang w:val="en-US"/>
              </w:rPr>
              <w:t>.1.</w:t>
            </w:r>
            <w:r>
              <w:rPr>
                <w:rFonts w:eastAsia="Calibri"/>
                <w:b/>
                <w:sz w:val="22"/>
                <w:szCs w:val="22"/>
                <w:lang w:val="en-US"/>
              </w:rPr>
              <w:t>1.</w:t>
            </w:r>
          </w:p>
        </w:tc>
        <w:tc>
          <w:tcPr>
            <w:tcW w:w="4676" w:type="pct"/>
            <w:gridSpan w:val="11"/>
            <w:shd w:val="clear" w:color="auto" w:fill="FBD4B4" w:themeFill="accent6" w:themeFillTint="66"/>
          </w:tcPr>
          <w:p w:rsidR="006A02CB" w:rsidRPr="00D17B5E" w:rsidRDefault="006A02CB" w:rsidP="006A02CB">
            <w:pPr>
              <w:rPr>
                <w:rFonts w:eastAsia="Calibri"/>
                <w:i/>
                <w:szCs w:val="24"/>
              </w:rPr>
            </w:pPr>
            <w:r w:rsidRPr="00D17B5E">
              <w:rPr>
                <w:rFonts w:eastAsia="Calibri"/>
                <w:b/>
                <w:szCs w:val="24"/>
              </w:rPr>
              <w:t>Gaminamos ir planuojamos gaminti prekės</w:t>
            </w:r>
          </w:p>
          <w:p w:rsidR="006A02CB" w:rsidRPr="00D17B5E" w:rsidRDefault="006A02CB" w:rsidP="006A02CB">
            <w:pPr>
              <w:rPr>
                <w:rFonts w:eastAsia="Calibri"/>
                <w:b/>
                <w:szCs w:val="24"/>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D17B5E" w:rsidRDefault="006A02CB" w:rsidP="006A02CB">
            <w:pPr>
              <w:tabs>
                <w:tab w:val="left" w:pos="3555"/>
              </w:tabs>
              <w:rPr>
                <w:rFonts w:eastAsia="Calibri"/>
                <w:b/>
                <w:szCs w:val="24"/>
              </w:rPr>
            </w:pPr>
            <w:r w:rsidRPr="00D17B5E">
              <w:rPr>
                <w:rFonts w:eastAsia="Calibri"/>
                <w:b/>
                <w:szCs w:val="24"/>
              </w:rPr>
              <w:t xml:space="preserve">Pagaminta  &lt;...&gt; </w:t>
            </w:r>
            <w:r>
              <w:rPr>
                <w:rFonts w:eastAsia="Calibri"/>
                <w:b/>
                <w:szCs w:val="24"/>
              </w:rPr>
              <w:t xml:space="preserve">(EVRK kodas </w:t>
            </w:r>
            <w:r w:rsidRPr="00D17B5E">
              <w:rPr>
                <w:rFonts w:eastAsia="Calibri"/>
                <w:b/>
                <w:szCs w:val="24"/>
              </w:rPr>
              <w:t>&lt;...&gt;</w:t>
            </w:r>
            <w:r>
              <w:rPr>
                <w:rFonts w:eastAsia="Calibri"/>
                <w:b/>
                <w:szCs w:val="24"/>
              </w:rPr>
              <w: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Default="006A02CB" w:rsidP="006A02CB">
            <w:pPr>
              <w:tabs>
                <w:tab w:val="left" w:pos="3555"/>
              </w:tabs>
              <w:rPr>
                <w:rFonts w:eastAsia="Calibri"/>
                <w:b/>
                <w:szCs w:val="24"/>
              </w:rPr>
            </w:pPr>
            <w:r w:rsidRPr="00D17B5E">
              <w:rPr>
                <w:rFonts w:eastAsia="Calibri"/>
                <w:b/>
                <w:szCs w:val="24"/>
              </w:rPr>
              <w:t>Parduota &lt;...&gt;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D17B5E" w:rsidRDefault="006A02CB" w:rsidP="006A02CB">
            <w:pPr>
              <w:tabs>
                <w:tab w:val="left" w:pos="3555"/>
              </w:tabs>
              <w:rPr>
                <w:rFonts w:eastAsia="Calibri"/>
                <w:b/>
                <w:szCs w:val="24"/>
              </w:rPr>
            </w:pPr>
            <w:r>
              <w:rPr>
                <w:rFonts w:eastAsia="Calibri"/>
                <w:b/>
                <w:szCs w:val="24"/>
              </w:rPr>
              <w:t>Vidutinė kaina</w:t>
            </w:r>
          </w:p>
          <w:p w:rsidR="006A02CB" w:rsidRPr="005E2766" w:rsidRDefault="006A02CB" w:rsidP="006A02CB">
            <w:pPr>
              <w:rPr>
                <w:szCs w:val="24"/>
              </w:rPr>
            </w:pPr>
            <w:r w:rsidRPr="006F158A">
              <w:rPr>
                <w:rFonts w:eastAsia="Calibri"/>
                <w:i/>
                <w:sz w:val="20"/>
              </w:rPr>
              <w:t>Nurodoma kaina Eur už 1 mato vienetą</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5E2766" w:rsidRDefault="006A02CB" w:rsidP="006A02CB">
            <w:pPr>
              <w:rPr>
                <w:b/>
                <w:szCs w:val="24"/>
              </w:rPr>
            </w:pPr>
            <w:r>
              <w:rPr>
                <w:rFonts w:eastAsia="Calibri"/>
                <w:b/>
                <w:szCs w:val="24"/>
              </w:rPr>
              <w:t>Gautos pajamos</w:t>
            </w:r>
          </w:p>
        </w:tc>
        <w:tc>
          <w:tcPr>
            <w:tcW w:w="374"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59" w:type="pct"/>
          </w:tcPr>
          <w:p w:rsidR="006A02CB" w:rsidRPr="005E2766" w:rsidRDefault="006A02CB" w:rsidP="006A02CB">
            <w:pPr>
              <w:jc w:val="center"/>
              <w:rPr>
                <w:b/>
                <w:szCs w:val="24"/>
              </w:rPr>
            </w:pPr>
          </w:p>
        </w:tc>
        <w:tc>
          <w:tcPr>
            <w:tcW w:w="372" w:type="pct"/>
          </w:tcPr>
          <w:p w:rsidR="006A02CB" w:rsidRPr="005E2766" w:rsidRDefault="006A02CB" w:rsidP="006A02CB">
            <w:pPr>
              <w:jc w:val="center"/>
              <w:rPr>
                <w:b/>
                <w:szCs w:val="24"/>
              </w:rPr>
            </w:pPr>
          </w:p>
        </w:tc>
        <w:tc>
          <w:tcPr>
            <w:tcW w:w="400"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413" w:type="pct"/>
          </w:tcPr>
          <w:p w:rsidR="006A02CB" w:rsidRPr="005E2766" w:rsidRDefault="006A02CB" w:rsidP="006A02CB">
            <w:pPr>
              <w:jc w:val="center"/>
              <w:rPr>
                <w:b/>
                <w:szCs w:val="24"/>
              </w:rPr>
            </w:pPr>
          </w:p>
        </w:tc>
      </w:tr>
      <w:tr w:rsidR="006A02CB" w:rsidRPr="000179F1" w:rsidTr="00FC5207">
        <w:tc>
          <w:tcPr>
            <w:tcW w:w="324"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rPr>
            </w:pPr>
            <w:r>
              <w:rPr>
                <w:rFonts w:eastAsia="Calibri"/>
                <w:b/>
                <w:sz w:val="22"/>
                <w:szCs w:val="22"/>
              </w:rPr>
              <w:t>4.1</w:t>
            </w:r>
            <w:r w:rsidRPr="00FD3156">
              <w:rPr>
                <w:rFonts w:eastAsia="Calibri"/>
                <w:b/>
                <w:sz w:val="22"/>
                <w:szCs w:val="22"/>
              </w:rPr>
              <w:t>.2.</w:t>
            </w:r>
          </w:p>
        </w:tc>
        <w:tc>
          <w:tcPr>
            <w:tcW w:w="4676" w:type="pct"/>
            <w:gridSpan w:val="11"/>
            <w:shd w:val="clear" w:color="auto" w:fill="FBD4B4" w:themeFill="accent6" w:themeFillTint="66"/>
          </w:tcPr>
          <w:p w:rsidR="006A02CB" w:rsidRPr="00D17B5E" w:rsidRDefault="003E2F25" w:rsidP="006A02CB">
            <w:pPr>
              <w:tabs>
                <w:tab w:val="left" w:pos="3555"/>
              </w:tabs>
              <w:jc w:val="both"/>
              <w:rPr>
                <w:rFonts w:eastAsia="Calibri"/>
                <w:b/>
                <w:szCs w:val="24"/>
              </w:rPr>
            </w:pPr>
            <w:r>
              <w:rPr>
                <w:rFonts w:eastAsia="Calibri"/>
                <w:b/>
                <w:szCs w:val="24"/>
              </w:rPr>
              <w:t>Teikiamos ir p</w:t>
            </w:r>
            <w:r w:rsidR="006A02CB" w:rsidRPr="00D17B5E">
              <w:rPr>
                <w:rFonts w:eastAsia="Calibri"/>
                <w:b/>
                <w:szCs w:val="24"/>
              </w:rPr>
              <w:t>lanuojamos teikti paslaugos</w:t>
            </w:r>
          </w:p>
          <w:p w:rsidR="006A02CB" w:rsidRDefault="006A02CB" w:rsidP="006A02CB">
            <w:pPr>
              <w:tabs>
                <w:tab w:val="left" w:pos="3555"/>
              </w:tabs>
              <w:jc w:val="both"/>
              <w:rPr>
                <w:rFonts w:eastAsia="Calibri"/>
                <w:b/>
                <w:szCs w:val="24"/>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Default="006A02CB" w:rsidP="006A02CB">
            <w:pPr>
              <w:tabs>
                <w:tab w:val="left" w:pos="3555"/>
              </w:tabs>
              <w:rPr>
                <w:rFonts w:eastAsia="Calibri"/>
                <w:b/>
                <w:szCs w:val="24"/>
              </w:rPr>
            </w:pPr>
            <w:r w:rsidRPr="00D17B5E">
              <w:rPr>
                <w:rFonts w:eastAsia="Calibri"/>
                <w:b/>
                <w:szCs w:val="24"/>
              </w:rPr>
              <w:t>Parduota paslaugų &lt;...&gt;</w:t>
            </w:r>
          </w:p>
          <w:p w:rsidR="006A02CB" w:rsidRPr="00D17B5E" w:rsidRDefault="006A02CB" w:rsidP="006A02CB">
            <w:pPr>
              <w:tabs>
                <w:tab w:val="left" w:pos="3555"/>
              </w:tabs>
              <w:rPr>
                <w:rFonts w:eastAsia="Calibri"/>
                <w:b/>
                <w:szCs w:val="24"/>
              </w:rPr>
            </w:pPr>
            <w:r>
              <w:rPr>
                <w:rFonts w:eastAsia="Calibri"/>
                <w:b/>
                <w:szCs w:val="24"/>
              </w:rPr>
              <w:t xml:space="preserve">(EVRK kodas </w:t>
            </w:r>
            <w:r w:rsidRPr="00D17B5E">
              <w:rPr>
                <w:rFonts w:eastAsia="Calibri"/>
                <w:b/>
                <w:szCs w:val="24"/>
              </w:rPr>
              <w:t>&lt;...&gt;</w:t>
            </w:r>
            <w:r>
              <w:rPr>
                <w:rFonts w:eastAsia="Calibri"/>
                <w:b/>
                <w:szCs w:val="24"/>
              </w:rPr>
              <w:t>)</w:t>
            </w:r>
            <w:r w:rsidRPr="00D17B5E">
              <w:rPr>
                <w:rFonts w:eastAsia="Calibri"/>
                <w:b/>
                <w:szCs w:val="24"/>
              </w:rPr>
              <w:t xml:space="preserve"> </w:t>
            </w:r>
          </w:p>
          <w:p w:rsidR="006A02CB" w:rsidRPr="005E2766" w:rsidRDefault="006A02CB" w:rsidP="006A02CB">
            <w:pPr>
              <w:rPr>
                <w:szCs w:val="24"/>
              </w:rPr>
            </w:pPr>
            <w:r>
              <w:rPr>
                <w:rFonts w:eastAsia="Calibri"/>
                <w:i/>
                <w:sz w:val="20"/>
              </w:rPr>
              <w:t>Įrašoma</w:t>
            </w:r>
            <w:r w:rsidRPr="000179F1">
              <w:rPr>
                <w:rFonts w:eastAsia="Calibri"/>
                <w:i/>
                <w:sz w:val="20"/>
              </w:rPr>
              <w:t xml:space="preserve"> konkrečiai, kokios paslaugos </w:t>
            </w:r>
            <w:r w:rsidRPr="000179F1">
              <w:rPr>
                <w:rFonts w:eastAsia="Calibri"/>
                <w:i/>
                <w:sz w:val="20"/>
              </w:rPr>
              <w:lastRenderedPageBreak/>
              <w:t>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Pr="005E2766" w:rsidRDefault="006A02CB" w:rsidP="006A02CB">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Pr="005E2766" w:rsidRDefault="006A02CB" w:rsidP="006A02CB">
            <w:pPr>
              <w:rPr>
                <w:b/>
                <w:szCs w:val="24"/>
              </w:rPr>
            </w:pPr>
            <w:r>
              <w:rPr>
                <w:rFonts w:eastAsia="Calibri"/>
                <w:b/>
                <w:szCs w:val="24"/>
              </w:rPr>
              <w:t>Gautos pajamos</w:t>
            </w:r>
          </w:p>
        </w:tc>
        <w:tc>
          <w:tcPr>
            <w:tcW w:w="374"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59" w:type="pct"/>
          </w:tcPr>
          <w:p w:rsidR="006A02CB" w:rsidRPr="005E2766" w:rsidRDefault="006A02CB" w:rsidP="006A02CB">
            <w:pPr>
              <w:jc w:val="center"/>
              <w:rPr>
                <w:b/>
                <w:szCs w:val="24"/>
              </w:rPr>
            </w:pPr>
          </w:p>
        </w:tc>
        <w:tc>
          <w:tcPr>
            <w:tcW w:w="372" w:type="pct"/>
          </w:tcPr>
          <w:p w:rsidR="006A02CB" w:rsidRPr="005E2766" w:rsidRDefault="006A02CB" w:rsidP="006A02CB">
            <w:pPr>
              <w:jc w:val="center"/>
              <w:rPr>
                <w:b/>
                <w:szCs w:val="24"/>
              </w:rPr>
            </w:pPr>
          </w:p>
        </w:tc>
        <w:tc>
          <w:tcPr>
            <w:tcW w:w="400"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413" w:type="pct"/>
          </w:tcPr>
          <w:p w:rsidR="006A02CB" w:rsidRPr="005E2766" w:rsidRDefault="006A02CB" w:rsidP="006A02CB">
            <w:pPr>
              <w:jc w:val="center"/>
              <w:rPr>
                <w:b/>
                <w:szCs w:val="24"/>
              </w:rPr>
            </w:pPr>
          </w:p>
        </w:tc>
      </w:tr>
      <w:tr w:rsidR="00FC5207" w:rsidRPr="000179F1" w:rsidTr="00FC5207">
        <w:tc>
          <w:tcPr>
            <w:tcW w:w="324" w:type="pct"/>
            <w:shd w:val="clear" w:color="auto" w:fill="FBD4B4" w:themeFill="accent6" w:themeFillTint="66"/>
          </w:tcPr>
          <w:p w:rsidR="006A02CB" w:rsidRPr="00FD3156" w:rsidRDefault="006A02CB" w:rsidP="006A02CB">
            <w:pPr>
              <w:jc w:val="center"/>
              <w:rPr>
                <w:b/>
                <w:sz w:val="22"/>
                <w:szCs w:val="22"/>
              </w:rPr>
            </w:pPr>
          </w:p>
        </w:tc>
        <w:tc>
          <w:tcPr>
            <w:tcW w:w="854" w:type="pct"/>
            <w:shd w:val="clear" w:color="auto" w:fill="FBD4B4" w:themeFill="accent6" w:themeFillTint="66"/>
          </w:tcPr>
          <w:p w:rsidR="006A02CB" w:rsidRPr="005E2766" w:rsidRDefault="006A02CB" w:rsidP="006A02CB">
            <w:pPr>
              <w:rPr>
                <w:b/>
                <w:szCs w:val="24"/>
              </w:rPr>
            </w:pPr>
            <w:r w:rsidRPr="005E2766">
              <w:rPr>
                <w:rFonts w:eastAsia="Calibri"/>
                <w:b/>
                <w:szCs w:val="24"/>
              </w:rPr>
              <w:t>PA</w:t>
            </w:r>
            <w:r>
              <w:rPr>
                <w:rFonts w:eastAsia="Calibri"/>
                <w:b/>
                <w:szCs w:val="24"/>
              </w:rPr>
              <w:t>JAMŲ IŠ VISO</w:t>
            </w:r>
          </w:p>
        </w:tc>
        <w:tc>
          <w:tcPr>
            <w:tcW w:w="374" w:type="pct"/>
            <w:shd w:val="clear" w:color="auto" w:fill="FBD4B4" w:themeFill="accent6" w:themeFillTint="66"/>
          </w:tcPr>
          <w:p w:rsidR="006A02CB" w:rsidRPr="005E2766" w:rsidRDefault="006A02CB" w:rsidP="006A02CB">
            <w:pPr>
              <w:jc w:val="center"/>
              <w:rPr>
                <w:b/>
                <w:szCs w:val="24"/>
              </w:rPr>
            </w:pPr>
          </w:p>
        </w:tc>
        <w:tc>
          <w:tcPr>
            <w:tcW w:w="411"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59" w:type="pct"/>
            <w:shd w:val="clear" w:color="auto" w:fill="FBD4B4" w:themeFill="accent6" w:themeFillTint="66"/>
          </w:tcPr>
          <w:p w:rsidR="006A02CB" w:rsidRPr="005E2766" w:rsidRDefault="006A02CB" w:rsidP="006A02CB">
            <w:pPr>
              <w:jc w:val="center"/>
              <w:rPr>
                <w:b/>
                <w:szCs w:val="24"/>
              </w:rPr>
            </w:pPr>
          </w:p>
        </w:tc>
        <w:tc>
          <w:tcPr>
            <w:tcW w:w="372" w:type="pct"/>
            <w:shd w:val="clear" w:color="auto" w:fill="FBD4B4" w:themeFill="accent6" w:themeFillTint="66"/>
          </w:tcPr>
          <w:p w:rsidR="006A02CB" w:rsidRPr="005E2766" w:rsidRDefault="006A02CB" w:rsidP="006A02CB">
            <w:pPr>
              <w:jc w:val="center"/>
              <w:rPr>
                <w:b/>
                <w:szCs w:val="24"/>
              </w:rPr>
            </w:pPr>
          </w:p>
        </w:tc>
        <w:tc>
          <w:tcPr>
            <w:tcW w:w="400" w:type="pct"/>
            <w:shd w:val="clear" w:color="auto" w:fill="FBD4B4" w:themeFill="accent6" w:themeFillTint="66"/>
          </w:tcPr>
          <w:p w:rsidR="006A02CB" w:rsidRPr="005E2766" w:rsidRDefault="006A02CB" w:rsidP="006A02CB">
            <w:pPr>
              <w:jc w:val="center"/>
              <w:rPr>
                <w:b/>
                <w:szCs w:val="24"/>
              </w:rPr>
            </w:pPr>
          </w:p>
        </w:tc>
        <w:tc>
          <w:tcPr>
            <w:tcW w:w="411" w:type="pct"/>
            <w:shd w:val="clear" w:color="auto" w:fill="FBD4B4" w:themeFill="accent6" w:themeFillTint="66"/>
          </w:tcPr>
          <w:p w:rsidR="006A02CB" w:rsidRPr="005E2766" w:rsidRDefault="006A02CB" w:rsidP="006A02CB">
            <w:pPr>
              <w:jc w:val="center"/>
              <w:rPr>
                <w:b/>
                <w:szCs w:val="24"/>
              </w:rPr>
            </w:pPr>
          </w:p>
        </w:tc>
        <w:tc>
          <w:tcPr>
            <w:tcW w:w="413" w:type="pct"/>
            <w:shd w:val="clear" w:color="auto" w:fill="FBD4B4" w:themeFill="accent6" w:themeFillTint="66"/>
          </w:tcPr>
          <w:p w:rsidR="006A02CB" w:rsidRPr="005E2766" w:rsidRDefault="006A02CB" w:rsidP="006A02CB">
            <w:pPr>
              <w:jc w:val="center"/>
              <w:rPr>
                <w:b/>
                <w:szCs w:val="24"/>
              </w:rPr>
            </w:pPr>
          </w:p>
        </w:tc>
      </w:tr>
    </w:tbl>
    <w:p w:rsidR="006A02CB" w:rsidRDefault="006A02CB" w:rsidP="006A02CB"/>
    <w:tbl>
      <w:tblPr>
        <w:tblStyle w:val="Lentelstinklelis"/>
        <w:tblW w:w="5218" w:type="pct"/>
        <w:tblInd w:w="-176" w:type="dxa"/>
        <w:tblLayout w:type="fixed"/>
        <w:tblLook w:val="04A0" w:firstRow="1" w:lastRow="0" w:firstColumn="1" w:lastColumn="0" w:noHBand="0" w:noVBand="1"/>
      </w:tblPr>
      <w:tblGrid>
        <w:gridCol w:w="1021"/>
        <w:gridCol w:w="2135"/>
        <w:gridCol w:w="1003"/>
        <w:gridCol w:w="1103"/>
        <w:gridCol w:w="1003"/>
        <w:gridCol w:w="992"/>
        <w:gridCol w:w="992"/>
        <w:gridCol w:w="992"/>
        <w:gridCol w:w="995"/>
        <w:gridCol w:w="992"/>
        <w:gridCol w:w="1065"/>
        <w:gridCol w:w="1222"/>
      </w:tblGrid>
      <w:tr w:rsidR="006A02CB" w:rsidRPr="00D17B5E" w:rsidTr="003E2F25">
        <w:tc>
          <w:tcPr>
            <w:tcW w:w="378" w:type="pct"/>
            <w:shd w:val="clear" w:color="auto" w:fill="FABF8F" w:themeFill="accent6" w:themeFillTint="99"/>
          </w:tcPr>
          <w:p w:rsidR="006A02CB" w:rsidRPr="00FD3156" w:rsidRDefault="006A02CB" w:rsidP="000C2C28">
            <w:pPr>
              <w:jc w:val="center"/>
              <w:rPr>
                <w:b/>
                <w:sz w:val="22"/>
                <w:szCs w:val="22"/>
              </w:rPr>
            </w:pPr>
            <w:r>
              <w:rPr>
                <w:b/>
                <w:sz w:val="22"/>
                <w:szCs w:val="22"/>
              </w:rPr>
              <w:t>4.2</w:t>
            </w:r>
            <w:r w:rsidRPr="00FD3156">
              <w:rPr>
                <w:b/>
                <w:sz w:val="22"/>
                <w:szCs w:val="22"/>
              </w:rPr>
              <w:t>.</w:t>
            </w:r>
          </w:p>
        </w:tc>
        <w:tc>
          <w:tcPr>
            <w:tcW w:w="4622" w:type="pct"/>
            <w:gridSpan w:val="11"/>
            <w:shd w:val="clear" w:color="auto" w:fill="FABF8F" w:themeFill="accent6" w:themeFillTint="99"/>
          </w:tcPr>
          <w:p w:rsidR="006A02CB" w:rsidRDefault="006A02CB" w:rsidP="006A02CB">
            <w:pPr>
              <w:tabs>
                <w:tab w:val="left" w:pos="3555"/>
              </w:tabs>
              <w:rPr>
                <w:rFonts w:eastAsia="Calibri"/>
                <w:b/>
                <w:szCs w:val="24"/>
                <w:lang w:val="en-US"/>
              </w:rPr>
            </w:pPr>
            <w:r>
              <w:rPr>
                <w:rFonts w:eastAsia="Calibri"/>
                <w:b/>
                <w:szCs w:val="24"/>
                <w:lang w:val="en-US"/>
              </w:rPr>
              <w:t>INFORMACIJA APIE PAREIŠKĖJO VEIKLOS SĄNAUDAS (EUR)</w:t>
            </w:r>
          </w:p>
          <w:p w:rsidR="006A02CB" w:rsidRPr="006A02CB" w:rsidRDefault="006A02CB" w:rsidP="000C2C28">
            <w:pPr>
              <w:rPr>
                <w:rFonts w:eastAsia="Calibri"/>
                <w:b/>
                <w:sz w:val="20"/>
              </w:rPr>
            </w:pPr>
            <w:r w:rsidRPr="006A02CB">
              <w:rPr>
                <w:rFonts w:eastAsia="Calibri"/>
                <w:i/>
                <w:sz w:val="20"/>
                <w:lang w:val="en-US"/>
              </w:rPr>
              <w:t>Ši dalis pildoma visais atvejais (jeigu pareiškėjas gamina prekes, ar teikia paslaugas, prekiauja)</w:t>
            </w:r>
          </w:p>
        </w:tc>
      </w:tr>
      <w:tr w:rsidR="00FC5207" w:rsidRPr="00C929BA" w:rsidTr="00735BD5">
        <w:tc>
          <w:tcPr>
            <w:tcW w:w="378"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3" w:name="_Hlk508804458"/>
            <w:bookmarkStart w:id="4" w:name="_Hlk508804820"/>
            <w:r w:rsidRPr="00C929BA">
              <w:rPr>
                <w:rFonts w:eastAsia="Calibri"/>
                <w:b/>
                <w:szCs w:val="24"/>
                <w:lang w:val="en-US"/>
              </w:rPr>
              <w:t>I</w:t>
            </w:r>
          </w:p>
        </w:tc>
        <w:tc>
          <w:tcPr>
            <w:tcW w:w="79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7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408"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7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68"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39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452"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FC5207" w:rsidTr="00735BD5">
        <w:tc>
          <w:tcPr>
            <w:tcW w:w="378"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r w:rsidRPr="008B73E0">
              <w:rPr>
                <w:rFonts w:eastAsia="Calibri"/>
                <w:b/>
                <w:szCs w:val="22"/>
                <w:lang w:val="en-US"/>
              </w:rPr>
              <w:t>Eil. Nr.</w:t>
            </w:r>
          </w:p>
        </w:tc>
        <w:tc>
          <w:tcPr>
            <w:tcW w:w="790"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7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105" w:type="pct"/>
            <w:gridSpan w:val="3"/>
            <w:shd w:val="clear" w:color="auto" w:fill="FBD4B4" w:themeFill="accent6" w:themeFillTint="66"/>
            <w:vAlign w:val="center"/>
          </w:tcPr>
          <w:p w:rsidR="006A02CB" w:rsidRPr="00805C7E" w:rsidRDefault="006A02CB" w:rsidP="000C2C28">
            <w:pPr>
              <w:jc w:val="center"/>
              <w:rPr>
                <w:b/>
                <w:sz w:val="20"/>
                <w:lang w:val="sq-AL"/>
              </w:rPr>
            </w:pPr>
            <w:r w:rsidRPr="00E3088D">
              <w:rPr>
                <w:b/>
                <w:sz w:val="20"/>
                <w:lang w:val="sq-AL"/>
              </w:rPr>
              <w:t>Vieto</w:t>
            </w:r>
            <w:r>
              <w:rPr>
                <w:b/>
                <w:sz w:val="20"/>
                <w:lang w:val="sq-AL"/>
              </w:rPr>
              <w:t>s projekto / verslo plano įgyvendinimo laikotarpis</w:t>
            </w:r>
          </w:p>
        </w:tc>
        <w:tc>
          <w:tcPr>
            <w:tcW w:w="1948" w:type="pct"/>
            <w:gridSpan w:val="5"/>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FC5207" w:rsidTr="00735BD5">
        <w:tc>
          <w:tcPr>
            <w:tcW w:w="378" w:type="pct"/>
            <w:vMerge/>
            <w:shd w:val="clear" w:color="auto" w:fill="FBD4B4" w:themeFill="accent6" w:themeFillTint="66"/>
            <w:vAlign w:val="center"/>
          </w:tcPr>
          <w:p w:rsidR="006A02CB" w:rsidRDefault="006A02CB" w:rsidP="000C2C28">
            <w:pPr>
              <w:jc w:val="center"/>
            </w:pPr>
          </w:p>
        </w:tc>
        <w:tc>
          <w:tcPr>
            <w:tcW w:w="790" w:type="pct"/>
            <w:vMerge/>
            <w:shd w:val="clear" w:color="auto" w:fill="FBD4B4" w:themeFill="accent6" w:themeFillTint="66"/>
            <w:vAlign w:val="center"/>
          </w:tcPr>
          <w:p w:rsidR="006A02CB" w:rsidRDefault="006A02CB" w:rsidP="000C2C28">
            <w:pPr>
              <w:jc w:val="center"/>
            </w:pPr>
          </w:p>
        </w:tc>
        <w:tc>
          <w:tcPr>
            <w:tcW w:w="371" w:type="pct"/>
            <w:vMerge/>
            <w:shd w:val="clear" w:color="auto" w:fill="FBD4B4" w:themeFill="accent6" w:themeFillTint="66"/>
            <w:vAlign w:val="center"/>
          </w:tcPr>
          <w:p w:rsidR="006A02CB" w:rsidRDefault="006A02CB" w:rsidP="000C2C28">
            <w:pPr>
              <w:jc w:val="center"/>
            </w:pPr>
          </w:p>
        </w:tc>
        <w:tc>
          <w:tcPr>
            <w:tcW w:w="408" w:type="pct"/>
            <w:vMerge/>
            <w:shd w:val="clear" w:color="auto" w:fill="FBD4B4" w:themeFill="accent6" w:themeFillTint="66"/>
            <w:vAlign w:val="center"/>
          </w:tcPr>
          <w:p w:rsidR="006A02CB" w:rsidRDefault="006A02CB" w:rsidP="000C2C28">
            <w:pPr>
              <w:jc w:val="center"/>
            </w:pP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bookmarkStart w:id="5" w:name="_Hlk508283787"/>
            <w:bookmarkEnd w:id="3"/>
            <w:r>
              <w:rPr>
                <w:rFonts w:eastAsia="Calibri"/>
                <w:sz w:val="22"/>
                <w:szCs w:val="22"/>
              </w:rPr>
              <w:t>4.2</w:t>
            </w:r>
            <w:r w:rsidRPr="00FD3156">
              <w:rPr>
                <w:rFonts w:eastAsia="Calibri"/>
                <w:sz w:val="22"/>
                <w:szCs w:val="22"/>
              </w:rPr>
              <w:t>.1</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Suteiktų paslaugų, parduotų prekių savikaina</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bookmarkEnd w:id="5"/>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.2</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Kitos sąnaudos</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.3.</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Veiklos sąnaudos</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1.</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Pardavimo</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2.</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Darbuotojų išlaikymo</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bookmarkEnd w:id="4"/>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3</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Nusidėvėjimo (amortizacijos)</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4</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Patalpų išlaikymo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5</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Ryšių</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6</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Transporto išlaikymo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lastRenderedPageBreak/>
              <w:t>4.2.3.</w:t>
            </w:r>
            <w:r>
              <w:rPr>
                <w:rFonts w:eastAsia="Calibri"/>
                <w:sz w:val="22"/>
                <w:szCs w:val="22"/>
              </w:rPr>
              <w:t>7</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Turto vertės sumažėjimo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8</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Kitos veiklos </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9</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Suteiktos labdaros, paramos </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10</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Dėl ankstesnių laikotarpių klaidų taisymo</w:t>
            </w:r>
          </w:p>
        </w:tc>
        <w:tc>
          <w:tcPr>
            <w:tcW w:w="371"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408"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71"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8"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94"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452"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r>
      <w:tr w:rsidR="00FC5207"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FD3156" w:rsidRDefault="006A02CB" w:rsidP="00FC5207">
            <w:pPr>
              <w:jc w:val="center"/>
              <w:rPr>
                <w:rFonts w:eastAsia="Calibri"/>
                <w:b/>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434626" w:rsidRDefault="006A02CB" w:rsidP="000C2C28">
            <w:pPr>
              <w:rPr>
                <w:rFonts w:eastAsia="Calibri"/>
                <w:b/>
                <w:sz w:val="22"/>
                <w:szCs w:val="22"/>
              </w:rPr>
            </w:pPr>
            <w:r w:rsidRPr="00434626">
              <w:rPr>
                <w:rFonts w:eastAsia="Calibri"/>
                <w:b/>
                <w:sz w:val="22"/>
                <w:szCs w:val="22"/>
              </w:rPr>
              <w:t>SĄNAUDŲ IŠ VISO</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r>
    </w:tbl>
    <w:p w:rsidR="00FC5207" w:rsidRDefault="00FC5207"/>
    <w:tbl>
      <w:tblPr>
        <w:tblW w:w="13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474"/>
      </w:tblGrid>
      <w:tr w:rsidR="00C34898" w:rsidTr="003E2F25">
        <w:trPr>
          <w:tblHeader/>
        </w:trPr>
        <w:tc>
          <w:tcPr>
            <w:tcW w:w="993" w:type="dxa"/>
            <w:shd w:val="clear" w:color="auto" w:fill="FABF8F" w:themeFill="accent6" w:themeFillTint="99"/>
            <w:hideMark/>
          </w:tcPr>
          <w:p w:rsidR="00C34898" w:rsidRDefault="00C34898" w:rsidP="00434626">
            <w:pPr>
              <w:tabs>
                <w:tab w:val="left" w:pos="3555"/>
              </w:tabs>
              <w:jc w:val="center"/>
              <w:rPr>
                <w:rFonts w:eastAsia="Calibri"/>
                <w:b/>
                <w:szCs w:val="24"/>
                <w:lang w:val="en-US"/>
              </w:rPr>
            </w:pPr>
            <w:r>
              <w:rPr>
                <w:rFonts w:eastAsia="Calibri"/>
                <w:b/>
                <w:szCs w:val="24"/>
                <w:lang w:val="en-US"/>
              </w:rPr>
              <w:t>4.3.</w:t>
            </w:r>
          </w:p>
        </w:tc>
        <w:tc>
          <w:tcPr>
            <w:tcW w:w="12474" w:type="dxa"/>
            <w:shd w:val="clear" w:color="auto" w:fill="FABF8F" w:themeFill="accent6" w:themeFillTint="99"/>
          </w:tcPr>
          <w:p w:rsidR="00C34898" w:rsidRDefault="00C34898" w:rsidP="00B609B6">
            <w:pPr>
              <w:tabs>
                <w:tab w:val="left" w:pos="3555"/>
              </w:tabs>
              <w:ind w:left="57" w:right="57"/>
              <w:rPr>
                <w:rFonts w:eastAsia="Calibri"/>
                <w:b/>
                <w:szCs w:val="24"/>
                <w:lang w:val="en-US"/>
              </w:rPr>
            </w:pPr>
            <w:r>
              <w:rPr>
                <w:rFonts w:eastAsia="Calibri"/>
                <w:b/>
                <w:szCs w:val="24"/>
                <w:lang w:val="en-US"/>
              </w:rPr>
              <w:t>INFORMACIJA APIE ILGALAIKĮ TURTĄ (EUR)</w:t>
            </w:r>
          </w:p>
          <w:p w:rsidR="00C34898" w:rsidRPr="00FC5207" w:rsidRDefault="00C34898" w:rsidP="00B609B6">
            <w:pPr>
              <w:tabs>
                <w:tab w:val="left" w:pos="3555"/>
              </w:tabs>
              <w:ind w:left="57" w:right="57"/>
              <w:jc w:val="both"/>
              <w:rPr>
                <w:rFonts w:eastAsia="Calibri"/>
                <w:b/>
                <w:sz w:val="20"/>
                <w:lang w:val="en-US"/>
              </w:rPr>
            </w:pPr>
            <w:r w:rsidRPr="00FC5207">
              <w:rPr>
                <w:rFonts w:eastAsia="Calibri"/>
                <w:i/>
                <w:sz w:val="20"/>
                <w:lang w:val="en-US"/>
              </w:rPr>
              <w:t>Ši verslo plano dalis pildoma visais atvejais, jeigu pareiškėjas turi ilgalaikio turto</w:t>
            </w:r>
            <w:r w:rsidRPr="00FC5207">
              <w:rPr>
                <w:i/>
                <w:sz w:val="20"/>
                <w:lang w:val="en-US"/>
              </w:rPr>
              <w:t xml:space="preserve"> (</w:t>
            </w:r>
            <w:r w:rsidRPr="00FC5207">
              <w:rPr>
                <w:rFonts w:eastAsia="Calibri"/>
                <w:i/>
                <w:sz w:val="20"/>
                <w:lang w:val="en-US"/>
              </w:rPr>
              <w:t>jeigu pareiškėjas gamina prekes, ar teikia paslaugas, prekiauja)</w:t>
            </w:r>
          </w:p>
        </w:tc>
      </w:tr>
    </w:tbl>
    <w:tbl>
      <w:tblPr>
        <w:tblStyle w:val="Lentelstinklelis"/>
        <w:tblW w:w="5200" w:type="pct"/>
        <w:tblInd w:w="-147" w:type="dxa"/>
        <w:tblLayout w:type="fixed"/>
        <w:tblLook w:val="04A0" w:firstRow="1" w:lastRow="0" w:firstColumn="1" w:lastColumn="0" w:noHBand="0" w:noVBand="1"/>
      </w:tblPr>
      <w:tblGrid>
        <w:gridCol w:w="995"/>
        <w:gridCol w:w="2042"/>
        <w:gridCol w:w="1115"/>
        <w:gridCol w:w="1115"/>
        <w:gridCol w:w="1112"/>
        <w:gridCol w:w="994"/>
        <w:gridCol w:w="991"/>
        <w:gridCol w:w="991"/>
        <w:gridCol w:w="994"/>
        <w:gridCol w:w="991"/>
        <w:gridCol w:w="1037"/>
        <w:gridCol w:w="1091"/>
      </w:tblGrid>
      <w:tr w:rsidR="00B609B6" w:rsidRPr="00B609B6" w:rsidTr="00735BD5">
        <w:tc>
          <w:tcPr>
            <w:tcW w:w="369" w:type="pct"/>
            <w:shd w:val="clear" w:color="auto" w:fill="FFFFFF" w:themeFill="background1"/>
            <w:vAlign w:val="center"/>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w:t>
            </w:r>
          </w:p>
        </w:tc>
        <w:tc>
          <w:tcPr>
            <w:tcW w:w="75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w:t>
            </w:r>
          </w:p>
        </w:tc>
        <w:tc>
          <w:tcPr>
            <w:tcW w:w="414"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III</w:t>
            </w:r>
          </w:p>
        </w:tc>
        <w:tc>
          <w:tcPr>
            <w:tcW w:w="414"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IV</w:t>
            </w:r>
          </w:p>
        </w:tc>
        <w:tc>
          <w:tcPr>
            <w:tcW w:w="413"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w:t>
            </w:r>
          </w:p>
        </w:tc>
        <w:tc>
          <w:tcPr>
            <w:tcW w:w="369"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VIII</w:t>
            </w:r>
          </w:p>
        </w:tc>
        <w:tc>
          <w:tcPr>
            <w:tcW w:w="369"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IX</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w:t>
            </w:r>
          </w:p>
        </w:tc>
        <w:tc>
          <w:tcPr>
            <w:tcW w:w="385"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w:t>
            </w:r>
          </w:p>
        </w:tc>
        <w:tc>
          <w:tcPr>
            <w:tcW w:w="405"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XII</w:t>
            </w:r>
          </w:p>
        </w:tc>
      </w:tr>
      <w:tr w:rsidR="00B609B6" w:rsidTr="00735BD5">
        <w:tc>
          <w:tcPr>
            <w:tcW w:w="369" w:type="pct"/>
            <w:vMerge w:val="restart"/>
            <w:shd w:val="clear" w:color="auto" w:fill="FBD4B4" w:themeFill="accent6" w:themeFillTint="66"/>
            <w:vAlign w:val="center"/>
          </w:tcPr>
          <w:p w:rsidR="00FC5207" w:rsidRPr="008B73E0" w:rsidRDefault="00FC5207" w:rsidP="00B609B6">
            <w:pPr>
              <w:tabs>
                <w:tab w:val="left" w:pos="3555"/>
              </w:tabs>
              <w:jc w:val="center"/>
              <w:rPr>
                <w:rFonts w:eastAsia="Calibri"/>
                <w:b/>
                <w:szCs w:val="22"/>
                <w:lang w:val="en-US"/>
              </w:rPr>
            </w:pPr>
            <w:r w:rsidRPr="008B73E0">
              <w:rPr>
                <w:rFonts w:eastAsia="Calibri"/>
                <w:b/>
                <w:szCs w:val="22"/>
                <w:lang w:val="en-US"/>
              </w:rPr>
              <w:t>Eil. Nr.</w:t>
            </w:r>
          </w:p>
        </w:tc>
        <w:tc>
          <w:tcPr>
            <w:tcW w:w="758" w:type="pct"/>
            <w:vMerge w:val="restart"/>
            <w:shd w:val="clear" w:color="auto" w:fill="FBD4B4" w:themeFill="accent6" w:themeFillTint="66"/>
            <w:vAlign w:val="center"/>
          </w:tcPr>
          <w:p w:rsidR="00FC5207" w:rsidRPr="00F90174" w:rsidRDefault="00FC5207" w:rsidP="00B609B6">
            <w:pPr>
              <w:jc w:val="center"/>
              <w:rPr>
                <w:b/>
                <w:szCs w:val="22"/>
              </w:rPr>
            </w:pPr>
            <w:r w:rsidRPr="00F90174">
              <w:rPr>
                <w:rFonts w:eastAsia="Calibri"/>
                <w:b/>
                <w:szCs w:val="22"/>
              </w:rPr>
              <w:t>Reikšmės</w:t>
            </w:r>
          </w:p>
        </w:tc>
        <w:tc>
          <w:tcPr>
            <w:tcW w:w="41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FC5207" w:rsidRPr="009A2E07" w:rsidRDefault="00FC5207" w:rsidP="00B609B6">
            <w:pPr>
              <w:jc w:val="center"/>
              <w:rPr>
                <w:rFonts w:ascii="Times New Roman Baltic" w:hAnsi="Times New Roman Baltic" w:cs="Arial"/>
                <w:b/>
                <w:sz w:val="20"/>
                <w:lang w:eastAsia="lt-LT"/>
              </w:rPr>
            </w:pPr>
          </w:p>
        </w:tc>
        <w:tc>
          <w:tcPr>
            <w:tcW w:w="1150" w:type="pct"/>
            <w:gridSpan w:val="3"/>
            <w:shd w:val="clear" w:color="auto" w:fill="FBD4B4" w:themeFill="accent6" w:themeFillTint="66"/>
            <w:vAlign w:val="center"/>
          </w:tcPr>
          <w:p w:rsidR="00FC5207" w:rsidRPr="00805C7E" w:rsidRDefault="00FC5207" w:rsidP="00B609B6">
            <w:pPr>
              <w:jc w:val="center"/>
              <w:rPr>
                <w:b/>
                <w:sz w:val="20"/>
                <w:lang w:val="sq-AL"/>
              </w:rPr>
            </w:pPr>
            <w:r w:rsidRPr="00E3088D">
              <w:rPr>
                <w:b/>
                <w:sz w:val="20"/>
                <w:lang w:val="sq-AL"/>
              </w:rPr>
              <w:t>Vieto</w:t>
            </w:r>
            <w:r>
              <w:rPr>
                <w:b/>
                <w:sz w:val="20"/>
                <w:lang w:val="sq-AL"/>
              </w:rPr>
              <w:t>s projekto / verslo plano įgyvendinimo laikotarpis</w:t>
            </w:r>
          </w:p>
        </w:tc>
        <w:tc>
          <w:tcPr>
            <w:tcW w:w="1895" w:type="pct"/>
            <w:gridSpan w:val="5"/>
            <w:shd w:val="clear" w:color="auto" w:fill="FBD4B4" w:themeFill="accent6" w:themeFillTint="66"/>
            <w:vAlign w:val="center"/>
          </w:tcPr>
          <w:p w:rsidR="00FC5207" w:rsidRPr="001A67F1" w:rsidRDefault="00FC5207" w:rsidP="00B609B6">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B609B6" w:rsidTr="00735BD5">
        <w:tc>
          <w:tcPr>
            <w:tcW w:w="369" w:type="pct"/>
            <w:vMerge/>
            <w:shd w:val="clear" w:color="auto" w:fill="FBD4B4" w:themeFill="accent6" w:themeFillTint="66"/>
            <w:vAlign w:val="center"/>
          </w:tcPr>
          <w:p w:rsidR="00FC5207" w:rsidRDefault="00FC5207" w:rsidP="00B609B6">
            <w:pPr>
              <w:jc w:val="center"/>
            </w:pPr>
          </w:p>
        </w:tc>
        <w:tc>
          <w:tcPr>
            <w:tcW w:w="758" w:type="pct"/>
            <w:vMerge/>
            <w:shd w:val="clear" w:color="auto" w:fill="FBD4B4" w:themeFill="accent6" w:themeFillTint="66"/>
            <w:vAlign w:val="center"/>
          </w:tcPr>
          <w:p w:rsidR="00FC5207" w:rsidRDefault="00FC5207" w:rsidP="00B609B6">
            <w:pPr>
              <w:jc w:val="center"/>
            </w:pPr>
          </w:p>
        </w:tc>
        <w:tc>
          <w:tcPr>
            <w:tcW w:w="414" w:type="pct"/>
            <w:vMerge/>
            <w:shd w:val="clear" w:color="auto" w:fill="FBD4B4" w:themeFill="accent6" w:themeFillTint="66"/>
            <w:vAlign w:val="center"/>
          </w:tcPr>
          <w:p w:rsidR="00FC5207" w:rsidRDefault="00FC5207" w:rsidP="00B609B6">
            <w:pPr>
              <w:jc w:val="center"/>
            </w:pPr>
          </w:p>
        </w:tc>
        <w:tc>
          <w:tcPr>
            <w:tcW w:w="414" w:type="pct"/>
            <w:vMerge/>
            <w:shd w:val="clear" w:color="auto" w:fill="FBD4B4" w:themeFill="accent6" w:themeFillTint="66"/>
            <w:vAlign w:val="center"/>
          </w:tcPr>
          <w:p w:rsidR="00FC5207" w:rsidRDefault="00FC5207" w:rsidP="00B609B6">
            <w:pPr>
              <w:jc w:val="center"/>
            </w:pPr>
          </w:p>
        </w:tc>
        <w:tc>
          <w:tcPr>
            <w:tcW w:w="41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126"/>
        <w:gridCol w:w="1134"/>
        <w:gridCol w:w="1134"/>
        <w:gridCol w:w="993"/>
        <w:gridCol w:w="992"/>
        <w:gridCol w:w="992"/>
        <w:gridCol w:w="992"/>
        <w:gridCol w:w="993"/>
        <w:gridCol w:w="1134"/>
        <w:gridCol w:w="1134"/>
        <w:gridCol w:w="1134"/>
      </w:tblGrid>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lastRenderedPageBreak/>
              <w:t>4.3.1.</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Patentai, licencijos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Programinė įranga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4.3.1.3.</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4.3.2.</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Žemė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Pastatai ir statiniai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4.3.2.3.</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Mašinos ir įrengimai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4.3.2.4.</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Transporto priemonės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4.3.2.5.</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4.3.2.6.</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Nebaigta statyba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4.3.2.7.</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4.3.3.</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4.3.3.1.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Po vienerių metų gautinos sumos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4.3.3.2.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bl>
    <w:p w:rsidR="00B929A4" w:rsidRDefault="00B929A4" w:rsidP="00FD6258">
      <w:pPr>
        <w:jc w:val="both"/>
        <w:rPr>
          <w:rFonts w:eastAsia="Calibri"/>
          <w:b/>
          <w:szCs w:val="24"/>
        </w:rPr>
      </w:pPr>
    </w:p>
    <w:tbl>
      <w:tblPr>
        <w:tblW w:w="135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891"/>
        <w:gridCol w:w="1844"/>
        <w:gridCol w:w="1846"/>
        <w:gridCol w:w="2036"/>
        <w:gridCol w:w="2644"/>
        <w:gridCol w:w="1345"/>
      </w:tblGrid>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lastRenderedPageBreak/>
              <w:t>5.</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Pareiškėjo turimos paskolos ir (arba) išperkamoji nuoma (lizingas), Eur</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I</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VII</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5.1.1.</w:t>
            </w:r>
          </w:p>
        </w:tc>
        <w:tc>
          <w:tcPr>
            <w:tcW w:w="2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davėjas</w:t>
            </w:r>
          </w:p>
        </w:tc>
        <w:tc>
          <w:tcPr>
            <w:tcW w:w="18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paskirtis ir gavimo data</w:t>
            </w:r>
          </w:p>
        </w:tc>
        <w:tc>
          <w:tcPr>
            <w:tcW w:w="1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Suma (Eur)</w:t>
            </w:r>
          </w:p>
        </w:tc>
        <w:tc>
          <w:tcPr>
            <w:tcW w:w="20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Palūkanų norma (proc.)</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Neišmokėtas likutis (Eur)</w:t>
            </w:r>
          </w:p>
          <w:p w:rsidR="00FD6258" w:rsidRPr="00B609B6" w:rsidRDefault="00FD6258" w:rsidP="000C2C28">
            <w:pPr>
              <w:tabs>
                <w:tab w:val="left" w:pos="3555"/>
              </w:tabs>
              <w:ind w:left="57" w:right="57"/>
              <w:jc w:val="center"/>
              <w:rPr>
                <w:rFonts w:eastAsia="Calibri"/>
                <w:i/>
                <w:sz w:val="20"/>
                <w:lang w:val="en-US"/>
              </w:rPr>
            </w:pPr>
            <w:r w:rsidRPr="00B609B6">
              <w:rPr>
                <w:rFonts w:eastAsia="Calibri"/>
                <w:i/>
                <w:sz w:val="20"/>
                <w:lang w:val="en-US"/>
              </w:rPr>
              <w:t>Vietos projekto paraiškos pateikimo dieną</w:t>
            </w:r>
          </w:p>
        </w:tc>
        <w:tc>
          <w:tcPr>
            <w:tcW w:w="13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 xml:space="preserve">Grąžinimo terminas </w:t>
            </w:r>
          </w:p>
          <w:p w:rsidR="00FD6258" w:rsidRPr="00B609B6" w:rsidRDefault="00FD6258" w:rsidP="000C2C28">
            <w:pPr>
              <w:tabs>
                <w:tab w:val="left" w:pos="3555"/>
              </w:tabs>
              <w:ind w:left="57" w:right="57"/>
              <w:jc w:val="center"/>
              <w:rPr>
                <w:rFonts w:eastAsia="Calibri"/>
                <w:b/>
                <w:sz w:val="20"/>
                <w:lang w:val="en-US"/>
              </w:rPr>
            </w:pPr>
            <w:r w:rsidRPr="00B609B6">
              <w:rPr>
                <w:rFonts w:eastAsia="Calibri"/>
                <w:i/>
                <w:sz w:val="20"/>
                <w:lang w:val="en-US"/>
              </w:rPr>
              <w:t>(metai-mėnuo)</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5.1.1.1.</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5.1.1.2.</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473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right"/>
              <w:rPr>
                <w:rFonts w:eastAsia="Calibri"/>
                <w:b/>
                <w:caps/>
                <w:szCs w:val="24"/>
                <w:lang w:val="en-US"/>
              </w:rPr>
            </w:pPr>
            <w:r>
              <w:rPr>
                <w:rFonts w:eastAsia="Calibri"/>
                <w:b/>
                <w:caps/>
                <w:szCs w:val="24"/>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szCs w:val="24"/>
                <w:lang w:val="en-US"/>
              </w:rPr>
            </w:pPr>
            <w:r>
              <w:rPr>
                <w:rFonts w:eastAsia="Calibri"/>
                <w:b/>
                <w:szCs w:val="24"/>
                <w:lang w:val="en-US"/>
              </w:rPr>
              <w:t>5.2.</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rPr>
                <w:rFonts w:eastAsia="Calibri"/>
                <w:szCs w:val="24"/>
                <w:lang w:val="en-US"/>
              </w:rPr>
            </w:pPr>
            <w:r>
              <w:rPr>
                <w:rFonts w:eastAsia="Calibri"/>
                <w:b/>
                <w:szCs w:val="24"/>
                <w:lang w:val="en-US"/>
              </w:rPr>
              <w:t>Pareiškėjo turimų paskolų valdymas, Eur</w:t>
            </w:r>
          </w:p>
        </w:tc>
      </w:tr>
    </w:tbl>
    <w:tbl>
      <w:tblPr>
        <w:tblStyle w:val="Lentelstinklelis"/>
        <w:tblW w:w="5262" w:type="pct"/>
        <w:tblInd w:w="-289" w:type="dxa"/>
        <w:tblLayout w:type="fixed"/>
        <w:tblLook w:val="04A0" w:firstRow="1" w:lastRow="0" w:firstColumn="1" w:lastColumn="0" w:noHBand="0" w:noVBand="1"/>
      </w:tblPr>
      <w:tblGrid>
        <w:gridCol w:w="993"/>
        <w:gridCol w:w="2276"/>
        <w:gridCol w:w="1025"/>
        <w:gridCol w:w="1115"/>
        <w:gridCol w:w="1115"/>
        <w:gridCol w:w="989"/>
        <w:gridCol w:w="992"/>
        <w:gridCol w:w="992"/>
        <w:gridCol w:w="992"/>
        <w:gridCol w:w="1055"/>
        <w:gridCol w:w="1074"/>
        <w:gridCol w:w="1011"/>
      </w:tblGrid>
      <w:tr w:rsidR="003E2F25" w:rsidRPr="00C929BA" w:rsidTr="003E2F25">
        <w:tc>
          <w:tcPr>
            <w:tcW w:w="364" w:type="pct"/>
            <w:shd w:val="clear" w:color="auto" w:fill="FFFFFF" w:themeFill="background1"/>
            <w:vAlign w:val="center"/>
          </w:tcPr>
          <w:p w:rsidR="00B609B6" w:rsidRPr="00C929BA" w:rsidRDefault="00B609B6" w:rsidP="000C2C28">
            <w:pPr>
              <w:tabs>
                <w:tab w:val="left" w:pos="3555"/>
              </w:tabs>
              <w:jc w:val="center"/>
              <w:rPr>
                <w:rFonts w:eastAsia="Calibri"/>
                <w:b/>
                <w:szCs w:val="24"/>
                <w:lang w:val="en-US"/>
              </w:rPr>
            </w:pPr>
            <w:bookmarkStart w:id="6" w:name="_Hlk508805204"/>
            <w:r w:rsidRPr="00C929BA">
              <w:rPr>
                <w:rFonts w:eastAsia="Calibri"/>
                <w:b/>
                <w:szCs w:val="24"/>
                <w:lang w:val="en-US"/>
              </w:rPr>
              <w:t>I</w:t>
            </w:r>
          </w:p>
        </w:tc>
        <w:tc>
          <w:tcPr>
            <w:tcW w:w="835"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w:t>
            </w:r>
          </w:p>
        </w:tc>
        <w:tc>
          <w:tcPr>
            <w:tcW w:w="376"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III</w:t>
            </w:r>
          </w:p>
        </w:tc>
        <w:tc>
          <w:tcPr>
            <w:tcW w:w="409"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IV</w:t>
            </w:r>
          </w:p>
        </w:tc>
        <w:tc>
          <w:tcPr>
            <w:tcW w:w="409"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IX</w:t>
            </w:r>
          </w:p>
        </w:tc>
        <w:tc>
          <w:tcPr>
            <w:tcW w:w="387"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w:t>
            </w:r>
          </w:p>
        </w:tc>
        <w:tc>
          <w:tcPr>
            <w:tcW w:w="39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w:t>
            </w:r>
          </w:p>
        </w:tc>
        <w:tc>
          <w:tcPr>
            <w:tcW w:w="371"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XII</w:t>
            </w:r>
          </w:p>
        </w:tc>
      </w:tr>
      <w:tr w:rsidR="00B609B6" w:rsidTr="003E2F25">
        <w:tc>
          <w:tcPr>
            <w:tcW w:w="364" w:type="pct"/>
            <w:vMerge w:val="restart"/>
            <w:shd w:val="clear" w:color="auto" w:fill="FBD4B4" w:themeFill="accent6" w:themeFillTint="66"/>
            <w:vAlign w:val="center"/>
          </w:tcPr>
          <w:p w:rsidR="00B609B6" w:rsidRPr="008B73E0" w:rsidRDefault="00B609B6" w:rsidP="000C2C28">
            <w:pPr>
              <w:tabs>
                <w:tab w:val="left" w:pos="3555"/>
              </w:tabs>
              <w:jc w:val="center"/>
              <w:rPr>
                <w:rFonts w:eastAsia="Calibri"/>
                <w:b/>
                <w:szCs w:val="22"/>
                <w:lang w:val="en-US"/>
              </w:rPr>
            </w:pPr>
            <w:r w:rsidRPr="008B73E0">
              <w:rPr>
                <w:rFonts w:eastAsia="Calibri"/>
                <w:b/>
                <w:szCs w:val="22"/>
                <w:lang w:val="en-US"/>
              </w:rPr>
              <w:t>Eil. Nr.</w:t>
            </w:r>
          </w:p>
        </w:tc>
        <w:tc>
          <w:tcPr>
            <w:tcW w:w="835" w:type="pct"/>
            <w:vMerge w:val="restart"/>
            <w:shd w:val="clear" w:color="auto" w:fill="FBD4B4" w:themeFill="accent6" w:themeFillTint="66"/>
            <w:vAlign w:val="center"/>
          </w:tcPr>
          <w:p w:rsidR="00B609B6" w:rsidRPr="00F90174" w:rsidRDefault="00B609B6" w:rsidP="000C2C28">
            <w:pPr>
              <w:jc w:val="center"/>
              <w:rPr>
                <w:b/>
                <w:szCs w:val="22"/>
              </w:rPr>
            </w:pPr>
            <w:r w:rsidRPr="00F90174">
              <w:rPr>
                <w:rFonts w:eastAsia="Calibri"/>
                <w:b/>
                <w:szCs w:val="22"/>
              </w:rPr>
              <w:t>Reikšmės</w:t>
            </w:r>
          </w:p>
        </w:tc>
        <w:tc>
          <w:tcPr>
            <w:tcW w:w="376"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B609B6" w:rsidRPr="009A2E07" w:rsidRDefault="00B609B6" w:rsidP="000C2C28">
            <w:pPr>
              <w:jc w:val="center"/>
              <w:rPr>
                <w:rFonts w:ascii="Times New Roman Baltic" w:hAnsi="Times New Roman Baltic" w:cs="Arial"/>
                <w:b/>
                <w:sz w:val="20"/>
                <w:lang w:eastAsia="lt-LT"/>
              </w:rPr>
            </w:pPr>
          </w:p>
        </w:tc>
        <w:tc>
          <w:tcPr>
            <w:tcW w:w="1136" w:type="pct"/>
            <w:gridSpan w:val="3"/>
            <w:shd w:val="clear" w:color="auto" w:fill="FBD4B4" w:themeFill="accent6" w:themeFillTint="66"/>
            <w:vAlign w:val="center"/>
          </w:tcPr>
          <w:p w:rsidR="00B609B6" w:rsidRPr="00805C7E" w:rsidRDefault="00B609B6" w:rsidP="000C2C28">
            <w:pPr>
              <w:jc w:val="center"/>
              <w:rPr>
                <w:b/>
                <w:sz w:val="20"/>
                <w:lang w:val="sq-AL"/>
              </w:rPr>
            </w:pPr>
            <w:r w:rsidRPr="00E3088D">
              <w:rPr>
                <w:b/>
                <w:sz w:val="20"/>
                <w:lang w:val="sq-AL"/>
              </w:rPr>
              <w:t>Vieto</w:t>
            </w:r>
            <w:r>
              <w:rPr>
                <w:b/>
                <w:sz w:val="20"/>
                <w:lang w:val="sq-AL"/>
              </w:rPr>
              <w:t>s projekto / verslo plano įgyvendinimo laikotarpis</w:t>
            </w:r>
          </w:p>
        </w:tc>
        <w:tc>
          <w:tcPr>
            <w:tcW w:w="1880" w:type="pct"/>
            <w:gridSpan w:val="5"/>
            <w:shd w:val="clear" w:color="auto" w:fill="FBD4B4" w:themeFill="accent6" w:themeFillTint="66"/>
            <w:vAlign w:val="center"/>
          </w:tcPr>
          <w:p w:rsidR="00B609B6" w:rsidRPr="001A67F1" w:rsidRDefault="00B609B6"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4" w:type="pct"/>
            <w:vMerge/>
            <w:shd w:val="clear" w:color="auto" w:fill="FBD4B4" w:themeFill="accent6" w:themeFillTint="66"/>
            <w:vAlign w:val="center"/>
          </w:tcPr>
          <w:p w:rsidR="00B609B6" w:rsidRDefault="00B609B6" w:rsidP="000C2C28">
            <w:pPr>
              <w:jc w:val="center"/>
            </w:pPr>
          </w:p>
        </w:tc>
        <w:tc>
          <w:tcPr>
            <w:tcW w:w="835" w:type="pct"/>
            <w:vMerge/>
            <w:shd w:val="clear" w:color="auto" w:fill="FBD4B4" w:themeFill="accent6" w:themeFillTint="66"/>
            <w:vAlign w:val="center"/>
          </w:tcPr>
          <w:p w:rsidR="00B609B6" w:rsidRDefault="00B609B6" w:rsidP="000C2C28">
            <w:pPr>
              <w:jc w:val="center"/>
            </w:pPr>
          </w:p>
        </w:tc>
        <w:tc>
          <w:tcPr>
            <w:tcW w:w="376" w:type="pct"/>
            <w:vMerge/>
            <w:shd w:val="clear" w:color="auto" w:fill="FBD4B4" w:themeFill="accent6" w:themeFillTint="66"/>
            <w:vAlign w:val="center"/>
          </w:tcPr>
          <w:p w:rsidR="00B609B6" w:rsidRDefault="00B609B6" w:rsidP="000C2C28">
            <w:pPr>
              <w:jc w:val="center"/>
            </w:pPr>
          </w:p>
        </w:tc>
        <w:tc>
          <w:tcPr>
            <w:tcW w:w="409" w:type="pct"/>
            <w:vMerge/>
            <w:shd w:val="clear" w:color="auto" w:fill="FBD4B4" w:themeFill="accent6" w:themeFillTint="66"/>
            <w:vAlign w:val="center"/>
          </w:tcPr>
          <w:p w:rsidR="00B609B6" w:rsidRDefault="00B609B6" w:rsidP="000C2C28">
            <w:pPr>
              <w:jc w:val="center"/>
            </w:pPr>
          </w:p>
        </w:tc>
        <w:tc>
          <w:tcPr>
            <w:tcW w:w="40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Paskolų likutis laikotarpio pradžioje:</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.2</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ilgalaikė paskola</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.3.</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 paskola</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.4.</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paėmimas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.5.</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paėmimas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bookmarkEnd w:id="6"/>
      <w:tr w:rsidR="003E2F25" w:rsidRPr="000179F1" w:rsidTr="003E2F25">
        <w:tc>
          <w:tcPr>
            <w:tcW w:w="364"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5.2.6.</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grąžinimas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5.2.7.</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grąžinimas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bl>
    <w:p w:rsidR="003E2F25" w:rsidRDefault="003E2F25"/>
    <w:p w:rsidR="003E2F25" w:rsidRDefault="003E2F25"/>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1003"/>
        <w:gridCol w:w="12606"/>
      </w:tblGrid>
      <w:tr w:rsidR="00FD6258" w:rsidRPr="000C2C28" w:rsidTr="003E2F25">
        <w:trPr>
          <w:tblHeader/>
        </w:trPr>
        <w:tc>
          <w:tcPr>
            <w:tcW w:w="10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Pr="000C2C28" w:rsidRDefault="00FD6258" w:rsidP="00386EDB">
            <w:pPr>
              <w:tabs>
                <w:tab w:val="left" w:pos="3555"/>
              </w:tabs>
              <w:jc w:val="center"/>
              <w:rPr>
                <w:rFonts w:eastAsia="Calibri"/>
                <w:b/>
                <w:szCs w:val="24"/>
                <w:lang w:val="en-US"/>
              </w:rPr>
            </w:pPr>
            <w:r w:rsidRPr="000C2C28">
              <w:rPr>
                <w:rFonts w:eastAsia="Calibri"/>
                <w:b/>
                <w:szCs w:val="24"/>
                <w:lang w:val="en-US"/>
              </w:rPr>
              <w:lastRenderedPageBreak/>
              <w:t>5.3.</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6258" w:rsidRPr="000C2C28" w:rsidRDefault="00FD6258" w:rsidP="00B929A4">
            <w:pPr>
              <w:tabs>
                <w:tab w:val="left" w:pos="3555"/>
              </w:tabs>
              <w:rPr>
                <w:rFonts w:eastAsia="Calibri"/>
                <w:b/>
                <w:szCs w:val="24"/>
                <w:lang w:val="en-US"/>
              </w:rPr>
            </w:pPr>
            <w:r w:rsidRPr="000C2C28">
              <w:rPr>
                <w:rFonts w:eastAsia="Calibri"/>
                <w:b/>
                <w:szCs w:val="24"/>
                <w:lang w:val="en-US"/>
              </w:rPr>
              <w:t>Pareiškėjo turimos išperkamosios nuomos (lizingo) valdymas, Eur</w:t>
            </w:r>
          </w:p>
        </w:tc>
      </w:tr>
    </w:tbl>
    <w:tbl>
      <w:tblPr>
        <w:tblStyle w:val="Lentelstinklelis"/>
        <w:tblW w:w="5254" w:type="pct"/>
        <w:tblInd w:w="-289" w:type="dxa"/>
        <w:tblLayout w:type="fixed"/>
        <w:tblLook w:val="04A0" w:firstRow="1" w:lastRow="0" w:firstColumn="1" w:lastColumn="0" w:noHBand="0" w:noVBand="1"/>
      </w:tblPr>
      <w:tblGrid>
        <w:gridCol w:w="992"/>
        <w:gridCol w:w="2267"/>
        <w:gridCol w:w="1034"/>
        <w:gridCol w:w="1116"/>
        <w:gridCol w:w="1116"/>
        <w:gridCol w:w="988"/>
        <w:gridCol w:w="991"/>
        <w:gridCol w:w="991"/>
        <w:gridCol w:w="991"/>
        <w:gridCol w:w="1056"/>
        <w:gridCol w:w="1075"/>
        <w:gridCol w:w="991"/>
      </w:tblGrid>
      <w:tr w:rsidR="003E2F25" w:rsidRPr="00C929BA" w:rsidTr="003E2F25">
        <w:tc>
          <w:tcPr>
            <w:tcW w:w="365" w:type="pct"/>
            <w:shd w:val="clear" w:color="auto" w:fill="FFFFFF" w:themeFill="background1"/>
            <w:vAlign w:val="center"/>
          </w:tcPr>
          <w:p w:rsidR="000C2C28" w:rsidRPr="00C929BA" w:rsidRDefault="000C2C28" w:rsidP="000C2C28">
            <w:pPr>
              <w:tabs>
                <w:tab w:val="left" w:pos="3555"/>
              </w:tabs>
              <w:jc w:val="center"/>
              <w:rPr>
                <w:rFonts w:eastAsia="Calibri"/>
                <w:b/>
                <w:szCs w:val="24"/>
                <w:lang w:val="en-US"/>
              </w:rPr>
            </w:pPr>
            <w:bookmarkStart w:id="7" w:name="_Hlk508806267"/>
            <w:r w:rsidRPr="00C929BA">
              <w:rPr>
                <w:rFonts w:eastAsia="Calibri"/>
                <w:b/>
                <w:szCs w:val="24"/>
                <w:lang w:val="en-US"/>
              </w:rPr>
              <w:t>I</w:t>
            </w:r>
          </w:p>
        </w:tc>
        <w:tc>
          <w:tcPr>
            <w:tcW w:w="833"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w:t>
            </w:r>
          </w:p>
        </w:tc>
        <w:tc>
          <w:tcPr>
            <w:tcW w:w="38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III</w:t>
            </w:r>
          </w:p>
        </w:tc>
        <w:tc>
          <w:tcPr>
            <w:tcW w:w="41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IV</w:t>
            </w:r>
          </w:p>
        </w:tc>
        <w:tc>
          <w:tcPr>
            <w:tcW w:w="41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IX</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w:t>
            </w:r>
          </w:p>
        </w:tc>
        <w:tc>
          <w:tcPr>
            <w:tcW w:w="395"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XII</w:t>
            </w:r>
          </w:p>
        </w:tc>
      </w:tr>
      <w:tr w:rsidR="000C2C28" w:rsidTr="003E2F25">
        <w:tc>
          <w:tcPr>
            <w:tcW w:w="365" w:type="pct"/>
            <w:vMerge w:val="restart"/>
            <w:shd w:val="clear" w:color="auto" w:fill="FBD4B4" w:themeFill="accent6" w:themeFillTint="66"/>
            <w:vAlign w:val="center"/>
          </w:tcPr>
          <w:p w:rsidR="000C2C28" w:rsidRPr="008B73E0" w:rsidRDefault="000C2C28" w:rsidP="000C2C28">
            <w:pPr>
              <w:tabs>
                <w:tab w:val="left" w:pos="3555"/>
              </w:tabs>
              <w:jc w:val="center"/>
              <w:rPr>
                <w:rFonts w:eastAsia="Calibri"/>
                <w:b/>
                <w:szCs w:val="22"/>
                <w:lang w:val="en-US"/>
              </w:rPr>
            </w:pPr>
            <w:r w:rsidRPr="008B73E0">
              <w:rPr>
                <w:rFonts w:eastAsia="Calibri"/>
                <w:b/>
                <w:szCs w:val="22"/>
                <w:lang w:val="en-US"/>
              </w:rPr>
              <w:t>Eil. Nr.</w:t>
            </w:r>
          </w:p>
        </w:tc>
        <w:tc>
          <w:tcPr>
            <w:tcW w:w="833" w:type="pct"/>
            <w:vMerge w:val="restart"/>
            <w:shd w:val="clear" w:color="auto" w:fill="FBD4B4" w:themeFill="accent6" w:themeFillTint="66"/>
            <w:vAlign w:val="center"/>
          </w:tcPr>
          <w:p w:rsidR="000C2C28" w:rsidRPr="00F90174" w:rsidRDefault="000C2C28" w:rsidP="000C2C28">
            <w:pPr>
              <w:jc w:val="center"/>
              <w:rPr>
                <w:b/>
                <w:szCs w:val="22"/>
              </w:rPr>
            </w:pPr>
            <w:r w:rsidRPr="00F90174">
              <w:rPr>
                <w:rFonts w:eastAsia="Calibri"/>
                <w:b/>
                <w:szCs w:val="22"/>
              </w:rPr>
              <w:t>Reikšmės</w:t>
            </w:r>
          </w:p>
        </w:tc>
        <w:tc>
          <w:tcPr>
            <w:tcW w:w="38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0C2C28" w:rsidRPr="009A2E07" w:rsidRDefault="000C2C28" w:rsidP="000C2C28">
            <w:pPr>
              <w:jc w:val="center"/>
              <w:rPr>
                <w:rFonts w:ascii="Times New Roman Baltic" w:hAnsi="Times New Roman Baltic" w:cs="Arial"/>
                <w:b/>
                <w:sz w:val="20"/>
                <w:lang w:eastAsia="lt-LT"/>
              </w:rPr>
            </w:pPr>
          </w:p>
        </w:tc>
        <w:tc>
          <w:tcPr>
            <w:tcW w:w="1137" w:type="pct"/>
            <w:gridSpan w:val="3"/>
            <w:shd w:val="clear" w:color="auto" w:fill="FBD4B4" w:themeFill="accent6" w:themeFillTint="66"/>
            <w:vAlign w:val="center"/>
          </w:tcPr>
          <w:p w:rsidR="000C2C28" w:rsidRPr="00805C7E" w:rsidRDefault="000C2C28" w:rsidP="000C2C28">
            <w:pPr>
              <w:jc w:val="center"/>
              <w:rPr>
                <w:b/>
                <w:sz w:val="20"/>
                <w:lang w:val="sq-AL"/>
              </w:rPr>
            </w:pPr>
            <w:r w:rsidRPr="00E3088D">
              <w:rPr>
                <w:b/>
                <w:sz w:val="20"/>
                <w:lang w:val="sq-AL"/>
              </w:rPr>
              <w:t>Vieto</w:t>
            </w:r>
            <w:r>
              <w:rPr>
                <w:b/>
                <w:sz w:val="20"/>
                <w:lang w:val="sq-AL"/>
              </w:rPr>
              <w:t>s projekto / verslo plano įgyvendinimo laikotarpis</w:t>
            </w:r>
          </w:p>
        </w:tc>
        <w:tc>
          <w:tcPr>
            <w:tcW w:w="1875" w:type="pct"/>
            <w:gridSpan w:val="5"/>
            <w:shd w:val="clear" w:color="auto" w:fill="FBD4B4" w:themeFill="accent6" w:themeFillTint="66"/>
            <w:vAlign w:val="center"/>
          </w:tcPr>
          <w:p w:rsidR="000C2C28" w:rsidRPr="001A67F1" w:rsidRDefault="000C2C28"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5" w:type="pct"/>
            <w:vMerge/>
            <w:shd w:val="clear" w:color="auto" w:fill="FBD4B4" w:themeFill="accent6" w:themeFillTint="66"/>
            <w:vAlign w:val="center"/>
          </w:tcPr>
          <w:p w:rsidR="000C2C28" w:rsidRDefault="000C2C28" w:rsidP="000C2C28">
            <w:pPr>
              <w:jc w:val="center"/>
            </w:pPr>
          </w:p>
        </w:tc>
        <w:tc>
          <w:tcPr>
            <w:tcW w:w="833" w:type="pct"/>
            <w:vMerge/>
            <w:shd w:val="clear" w:color="auto" w:fill="FBD4B4" w:themeFill="accent6" w:themeFillTint="66"/>
            <w:vAlign w:val="center"/>
          </w:tcPr>
          <w:p w:rsidR="000C2C28" w:rsidRDefault="000C2C28" w:rsidP="000C2C28">
            <w:pPr>
              <w:jc w:val="center"/>
            </w:pPr>
          </w:p>
        </w:tc>
        <w:tc>
          <w:tcPr>
            <w:tcW w:w="380" w:type="pct"/>
            <w:vMerge/>
            <w:shd w:val="clear" w:color="auto" w:fill="FBD4B4" w:themeFill="accent6" w:themeFillTint="66"/>
            <w:vAlign w:val="center"/>
          </w:tcPr>
          <w:p w:rsidR="000C2C28" w:rsidRDefault="000C2C28" w:rsidP="000C2C28">
            <w:pPr>
              <w:jc w:val="center"/>
            </w:pPr>
          </w:p>
        </w:tc>
        <w:tc>
          <w:tcPr>
            <w:tcW w:w="410" w:type="pct"/>
            <w:vMerge/>
            <w:shd w:val="clear" w:color="auto" w:fill="FBD4B4" w:themeFill="accent6" w:themeFillTint="66"/>
            <w:vAlign w:val="center"/>
          </w:tcPr>
          <w:p w:rsidR="000C2C28" w:rsidRDefault="000C2C28" w:rsidP="000C2C28">
            <w:pPr>
              <w:jc w:val="center"/>
            </w:pPr>
          </w:p>
        </w:tc>
        <w:tc>
          <w:tcPr>
            <w:tcW w:w="4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7"/>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5.3.1.</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pradžioje</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Suteikta išperkamosios nuomos suma</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Sumokėta išperkamosios nuomos dalis</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5.3.4.</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pabaigoje (5.3.1+5.3.2–5.3.3)</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5.3.5.</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Išperkamosios nuomos palūkanų mokėjimas</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bl>
    <w:p w:rsidR="00FD6258" w:rsidRDefault="00FD6258" w:rsidP="00FD6258">
      <w:pPr>
        <w:rPr>
          <w:szCs w:val="24"/>
        </w:rPr>
      </w:pPr>
    </w:p>
    <w:tbl>
      <w:tblPr>
        <w:tblW w:w="135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606"/>
      </w:tblGrid>
      <w:tr w:rsidR="00A86F4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6.</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6F48" w:rsidRPr="00386EDB" w:rsidRDefault="00A86F48" w:rsidP="003E2F25">
            <w:pPr>
              <w:tabs>
                <w:tab w:val="left" w:pos="3555"/>
              </w:tabs>
              <w:ind w:left="57"/>
              <w:rPr>
                <w:rFonts w:eastAsia="Calibri"/>
                <w:b/>
                <w:szCs w:val="24"/>
                <w:lang w:val="en-US"/>
              </w:rPr>
            </w:pPr>
            <w:r>
              <w:rPr>
                <w:rFonts w:eastAsia="Calibri"/>
                <w:b/>
                <w:szCs w:val="24"/>
                <w:lang w:val="en-US"/>
              </w:rPr>
              <w:t>PAREIŠKĖJO FINANSINĖS ATASKAITOS IR PROGNOZĖS</w:t>
            </w:r>
          </w:p>
        </w:tc>
      </w:tr>
      <w:tr w:rsidR="00A86F48" w:rsidTr="003E2F25">
        <w:trPr>
          <w:trHeight w:val="291"/>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86F48" w:rsidRDefault="00A86F48" w:rsidP="00386EDB">
            <w:pPr>
              <w:tabs>
                <w:tab w:val="left" w:pos="3555"/>
              </w:tabs>
              <w:jc w:val="center"/>
              <w:rPr>
                <w:rFonts w:eastAsia="Calibri"/>
                <w:b/>
                <w:szCs w:val="24"/>
                <w:lang w:val="en-US"/>
              </w:rPr>
            </w:pPr>
            <w:r>
              <w:rPr>
                <w:rFonts w:eastAsia="Calibri"/>
                <w:b/>
                <w:szCs w:val="24"/>
                <w:lang w:val="en-US"/>
              </w:rPr>
              <w:t>6.1.</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6F48" w:rsidRDefault="00A86F48" w:rsidP="003E2F25">
            <w:pPr>
              <w:tabs>
                <w:tab w:val="left" w:pos="3555"/>
              </w:tabs>
              <w:ind w:left="57"/>
              <w:rPr>
                <w:rFonts w:eastAsia="Calibri"/>
                <w:b/>
                <w:szCs w:val="24"/>
                <w:lang w:val="en-US"/>
              </w:rPr>
            </w:pPr>
            <w:r>
              <w:rPr>
                <w:rFonts w:eastAsia="Calibri"/>
                <w:b/>
                <w:szCs w:val="24"/>
                <w:lang w:val="en-US"/>
              </w:rPr>
              <w:t>Turtas</w:t>
            </w:r>
          </w:p>
        </w:tc>
      </w:tr>
    </w:tbl>
    <w:tbl>
      <w:tblPr>
        <w:tblStyle w:val="Lentelstinklelis"/>
        <w:tblW w:w="5262" w:type="pct"/>
        <w:tblInd w:w="-289" w:type="dxa"/>
        <w:tblLayout w:type="fixed"/>
        <w:tblLook w:val="04A0" w:firstRow="1" w:lastRow="0" w:firstColumn="1" w:lastColumn="0" w:noHBand="0" w:noVBand="1"/>
      </w:tblPr>
      <w:tblGrid>
        <w:gridCol w:w="993"/>
        <w:gridCol w:w="2276"/>
        <w:gridCol w:w="1025"/>
        <w:gridCol w:w="1115"/>
        <w:gridCol w:w="1115"/>
        <w:gridCol w:w="989"/>
        <w:gridCol w:w="992"/>
        <w:gridCol w:w="992"/>
        <w:gridCol w:w="1066"/>
        <w:gridCol w:w="1060"/>
        <w:gridCol w:w="995"/>
        <w:gridCol w:w="1011"/>
      </w:tblGrid>
      <w:tr w:rsidR="003E2F25" w:rsidRPr="00C929BA" w:rsidTr="003E2F25">
        <w:tc>
          <w:tcPr>
            <w:tcW w:w="364" w:type="pct"/>
            <w:shd w:val="clear" w:color="auto" w:fill="FFFFFF" w:themeFill="background1"/>
            <w:vAlign w:val="center"/>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w:t>
            </w:r>
          </w:p>
        </w:tc>
        <w:tc>
          <w:tcPr>
            <w:tcW w:w="835"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w:t>
            </w:r>
          </w:p>
        </w:tc>
        <w:tc>
          <w:tcPr>
            <w:tcW w:w="376"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III</w:t>
            </w:r>
          </w:p>
        </w:tc>
        <w:tc>
          <w:tcPr>
            <w:tcW w:w="40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IV</w:t>
            </w:r>
          </w:p>
        </w:tc>
        <w:tc>
          <w:tcPr>
            <w:tcW w:w="40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VIII</w:t>
            </w:r>
          </w:p>
        </w:tc>
        <w:tc>
          <w:tcPr>
            <w:tcW w:w="391"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IX</w:t>
            </w:r>
          </w:p>
        </w:tc>
        <w:tc>
          <w:tcPr>
            <w:tcW w:w="38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w:t>
            </w:r>
          </w:p>
        </w:tc>
        <w:tc>
          <w:tcPr>
            <w:tcW w:w="365"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w:t>
            </w:r>
          </w:p>
        </w:tc>
        <w:tc>
          <w:tcPr>
            <w:tcW w:w="371"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XII</w:t>
            </w:r>
          </w:p>
        </w:tc>
      </w:tr>
      <w:tr w:rsidR="003A56E2" w:rsidTr="003E2F25">
        <w:tc>
          <w:tcPr>
            <w:tcW w:w="364" w:type="pct"/>
            <w:vMerge w:val="restart"/>
            <w:shd w:val="clear" w:color="auto" w:fill="FBD4B4" w:themeFill="accent6" w:themeFillTint="66"/>
            <w:vAlign w:val="center"/>
          </w:tcPr>
          <w:p w:rsidR="003A56E2" w:rsidRPr="008B73E0" w:rsidRDefault="003A56E2" w:rsidP="00ED20D9">
            <w:pPr>
              <w:tabs>
                <w:tab w:val="left" w:pos="3555"/>
              </w:tabs>
              <w:jc w:val="center"/>
              <w:rPr>
                <w:rFonts w:eastAsia="Calibri"/>
                <w:b/>
                <w:szCs w:val="22"/>
                <w:lang w:val="en-US"/>
              </w:rPr>
            </w:pPr>
            <w:r w:rsidRPr="008B73E0">
              <w:rPr>
                <w:rFonts w:eastAsia="Calibri"/>
                <w:b/>
                <w:szCs w:val="22"/>
                <w:lang w:val="en-US"/>
              </w:rPr>
              <w:t>Eil. Nr.</w:t>
            </w:r>
          </w:p>
        </w:tc>
        <w:tc>
          <w:tcPr>
            <w:tcW w:w="835" w:type="pct"/>
            <w:vMerge w:val="restart"/>
            <w:shd w:val="clear" w:color="auto" w:fill="FBD4B4" w:themeFill="accent6" w:themeFillTint="66"/>
            <w:vAlign w:val="center"/>
          </w:tcPr>
          <w:p w:rsidR="003A56E2" w:rsidRPr="00F90174" w:rsidRDefault="003A56E2" w:rsidP="00ED20D9">
            <w:pPr>
              <w:jc w:val="center"/>
              <w:rPr>
                <w:b/>
                <w:szCs w:val="22"/>
              </w:rPr>
            </w:pPr>
            <w:r w:rsidRPr="00F90174">
              <w:rPr>
                <w:rFonts w:eastAsia="Calibri"/>
                <w:b/>
                <w:szCs w:val="22"/>
              </w:rPr>
              <w:t>Reikšmės</w:t>
            </w:r>
          </w:p>
        </w:tc>
        <w:tc>
          <w:tcPr>
            <w:tcW w:w="376"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3A56E2" w:rsidRPr="009A2E07" w:rsidRDefault="003A56E2" w:rsidP="00ED20D9">
            <w:pPr>
              <w:jc w:val="center"/>
              <w:rPr>
                <w:rFonts w:ascii="Times New Roman Baltic" w:hAnsi="Times New Roman Baltic" w:cs="Arial"/>
                <w:b/>
                <w:sz w:val="20"/>
                <w:lang w:eastAsia="lt-LT"/>
              </w:rPr>
            </w:pPr>
          </w:p>
        </w:tc>
        <w:tc>
          <w:tcPr>
            <w:tcW w:w="1136" w:type="pct"/>
            <w:gridSpan w:val="3"/>
            <w:shd w:val="clear" w:color="auto" w:fill="FBD4B4" w:themeFill="accent6" w:themeFillTint="66"/>
            <w:vAlign w:val="center"/>
          </w:tcPr>
          <w:p w:rsidR="003A56E2" w:rsidRPr="00805C7E" w:rsidRDefault="003A56E2" w:rsidP="00ED20D9">
            <w:pPr>
              <w:jc w:val="center"/>
              <w:rPr>
                <w:b/>
                <w:sz w:val="20"/>
                <w:lang w:val="sq-AL"/>
              </w:rPr>
            </w:pPr>
            <w:r w:rsidRPr="00E3088D">
              <w:rPr>
                <w:b/>
                <w:sz w:val="20"/>
                <w:lang w:val="sq-AL"/>
              </w:rPr>
              <w:t>Vieto</w:t>
            </w:r>
            <w:r>
              <w:rPr>
                <w:b/>
                <w:sz w:val="20"/>
                <w:lang w:val="sq-AL"/>
              </w:rPr>
              <w:t>s projekto / verslo plano įgyvendinimo laikotarpis</w:t>
            </w:r>
          </w:p>
        </w:tc>
        <w:tc>
          <w:tcPr>
            <w:tcW w:w="1880" w:type="pct"/>
            <w:gridSpan w:val="5"/>
            <w:shd w:val="clear" w:color="auto" w:fill="FBD4B4" w:themeFill="accent6" w:themeFillTint="66"/>
            <w:vAlign w:val="center"/>
          </w:tcPr>
          <w:p w:rsidR="003A56E2" w:rsidRPr="001A67F1" w:rsidRDefault="003A56E2" w:rsidP="00ED20D9">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4" w:type="pct"/>
            <w:vMerge/>
            <w:shd w:val="clear" w:color="auto" w:fill="FBD4B4" w:themeFill="accent6" w:themeFillTint="66"/>
            <w:vAlign w:val="center"/>
          </w:tcPr>
          <w:p w:rsidR="003A56E2" w:rsidRDefault="003A56E2" w:rsidP="00ED20D9">
            <w:pPr>
              <w:jc w:val="center"/>
            </w:pPr>
          </w:p>
        </w:tc>
        <w:tc>
          <w:tcPr>
            <w:tcW w:w="835" w:type="pct"/>
            <w:vMerge/>
            <w:shd w:val="clear" w:color="auto" w:fill="FBD4B4" w:themeFill="accent6" w:themeFillTint="66"/>
            <w:vAlign w:val="center"/>
          </w:tcPr>
          <w:p w:rsidR="003A56E2" w:rsidRDefault="003A56E2" w:rsidP="00ED20D9">
            <w:pPr>
              <w:jc w:val="center"/>
            </w:pPr>
          </w:p>
        </w:tc>
        <w:tc>
          <w:tcPr>
            <w:tcW w:w="376" w:type="pct"/>
            <w:vMerge/>
            <w:shd w:val="clear" w:color="auto" w:fill="FBD4B4" w:themeFill="accent6" w:themeFillTint="66"/>
            <w:vAlign w:val="center"/>
          </w:tcPr>
          <w:p w:rsidR="003A56E2" w:rsidRDefault="003A56E2" w:rsidP="00ED20D9">
            <w:pPr>
              <w:jc w:val="center"/>
            </w:pPr>
          </w:p>
        </w:tc>
        <w:tc>
          <w:tcPr>
            <w:tcW w:w="409" w:type="pct"/>
            <w:vMerge/>
            <w:shd w:val="clear" w:color="auto" w:fill="FBD4B4" w:themeFill="accent6" w:themeFillTint="66"/>
            <w:vAlign w:val="center"/>
          </w:tcPr>
          <w:p w:rsidR="003A56E2" w:rsidRDefault="003A56E2" w:rsidP="00ED20D9">
            <w:pPr>
              <w:jc w:val="center"/>
            </w:pPr>
          </w:p>
        </w:tc>
        <w:tc>
          <w:tcPr>
            <w:tcW w:w="40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268"/>
        <w:gridCol w:w="992"/>
        <w:gridCol w:w="1134"/>
        <w:gridCol w:w="1134"/>
        <w:gridCol w:w="993"/>
        <w:gridCol w:w="992"/>
        <w:gridCol w:w="992"/>
        <w:gridCol w:w="1134"/>
        <w:gridCol w:w="992"/>
        <w:gridCol w:w="993"/>
        <w:gridCol w:w="1134"/>
      </w:tblGrid>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lastRenderedPageBreak/>
              <w:t>A.</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Patentai, licencijos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Programinė įranga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Žemė</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Pastatai ir statiniai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Mašinos ir įrengimai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Transporto priemonės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Nebaigta statyba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7.</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FINANSINIS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Po vienerių metų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finansinis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B.</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TRUMPALAIKIS TURTAS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Atsargos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Išankstiniai apmokėjimai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lastRenderedPageBreak/>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PER VIENERIUS METUS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Kitos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Terminuoti indėliai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IV.</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TURTAS, IŠ VISO</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ED20D9">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A56E2" w:rsidRDefault="003A56E2" w:rsidP="00386EDB">
            <w:pPr>
              <w:tabs>
                <w:tab w:val="left" w:pos="3555"/>
              </w:tabs>
              <w:jc w:val="center"/>
              <w:rPr>
                <w:rFonts w:eastAsia="Calibri"/>
                <w:b/>
                <w:szCs w:val="24"/>
                <w:lang w:val="en-US"/>
              </w:rPr>
            </w:pPr>
            <w:r>
              <w:rPr>
                <w:rFonts w:eastAsia="Calibri"/>
                <w:b/>
                <w:szCs w:val="24"/>
                <w:lang w:val="en-US"/>
              </w:rPr>
              <w:t>6.2.</w:t>
            </w:r>
          </w:p>
        </w:tc>
        <w:tc>
          <w:tcPr>
            <w:tcW w:w="11624"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A56E2" w:rsidRDefault="003A56E2" w:rsidP="003A56E2">
            <w:pPr>
              <w:tabs>
                <w:tab w:val="left" w:pos="3555"/>
              </w:tabs>
              <w:ind w:left="57" w:right="57"/>
              <w:rPr>
                <w:rFonts w:eastAsia="Calibri"/>
                <w:b/>
                <w:szCs w:val="24"/>
                <w:lang w:val="en-US"/>
              </w:rPr>
            </w:pPr>
            <w:r>
              <w:rPr>
                <w:rFonts w:eastAsia="Calibri"/>
                <w:b/>
                <w:szCs w:val="24"/>
                <w:lang w:val="en-US"/>
              </w:rPr>
              <w:t>Nuosavas kapitalas ir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A56E2" w:rsidRDefault="003A56E2" w:rsidP="00A86F48">
            <w:pPr>
              <w:tabs>
                <w:tab w:val="left" w:pos="3555"/>
              </w:tabs>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C.</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NUOSAVAS KAPITALAS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KAPITALAS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PERKAINOJIMO REZERVAS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KITI REZERVAI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IV.</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Ataskaitinių metų 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Ankstesnių metų 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D.</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ind w:left="57" w:right="57"/>
              <w:rPr>
                <w:rFonts w:eastAsia="Calibri"/>
                <w:b/>
                <w:sz w:val="22"/>
                <w:szCs w:val="22"/>
                <w:lang w:val="en-US"/>
              </w:rPr>
            </w:pPr>
            <w:r w:rsidRPr="00434626">
              <w:rPr>
                <w:rFonts w:eastAsia="Calibri"/>
                <w:b/>
                <w:sz w:val="22"/>
                <w:szCs w:val="22"/>
                <w:lang w:val="en-US"/>
              </w:rPr>
              <w:t>FINANSAVIMAS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Dotacija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 xml:space="preserve">Tiksliniai įnašai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Finansavimo sumos iš valstybės biudžeto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Kiti tiksliniai įnašai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Nario mokesčiai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Kitas finansavimas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E.</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ILGALAIKIAI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Kiti ilgalaikiai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TRUMPALAIKIAI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Skolos tiekėjams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Gauti išankstiniai apmokėjimai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Kiti trumpalaikiai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ind w:left="57" w:right="57"/>
              <w:rPr>
                <w:rFonts w:eastAsia="Calibri"/>
                <w:b/>
                <w:sz w:val="22"/>
                <w:szCs w:val="22"/>
                <w:lang w:val="en-US"/>
              </w:rPr>
            </w:pPr>
            <w:r w:rsidRPr="00434626">
              <w:rPr>
                <w:rFonts w:eastAsia="Calibri"/>
                <w:b/>
                <w:sz w:val="22"/>
                <w:szCs w:val="22"/>
                <w:lang w:val="en-US"/>
              </w:rPr>
              <w:t>NUOSAVAS KAPITALAS, FINANSAVIMAS IR ĮSIPAREIGOJIMAI, IŠ VISO</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434626" w:rsidTr="00ED20D9">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34626" w:rsidRDefault="00434626" w:rsidP="00386EDB">
            <w:pPr>
              <w:widowControl w:val="0"/>
              <w:jc w:val="center"/>
              <w:rPr>
                <w:rFonts w:eastAsia="Calibri"/>
                <w:b/>
                <w:szCs w:val="24"/>
                <w:lang w:val="en-US"/>
              </w:rPr>
            </w:pPr>
            <w:r>
              <w:rPr>
                <w:rFonts w:eastAsia="Calibri"/>
                <w:b/>
                <w:szCs w:val="24"/>
                <w:lang w:val="en-US"/>
              </w:rPr>
              <w:t>6.3.</w:t>
            </w:r>
          </w:p>
        </w:tc>
        <w:tc>
          <w:tcPr>
            <w:tcW w:w="12758"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34626" w:rsidRDefault="00434626" w:rsidP="00434626">
            <w:pPr>
              <w:tabs>
                <w:tab w:val="left" w:pos="3555"/>
              </w:tabs>
              <w:ind w:left="57" w:right="57"/>
              <w:rPr>
                <w:rFonts w:eastAsia="Calibri"/>
                <w:b/>
                <w:szCs w:val="24"/>
                <w:lang w:val="en-US"/>
              </w:rPr>
            </w:pPr>
            <w:r>
              <w:rPr>
                <w:rFonts w:eastAsia="Calibri"/>
                <w:b/>
                <w:szCs w:val="24"/>
                <w:lang w:val="en-US"/>
              </w:rPr>
              <w:t>Veiklos rezultatai</w:t>
            </w: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PAJAMOS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Pajamos už suteiktas paslaugas, parduotas prekes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Finansavimo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lastRenderedPageBreak/>
              <w:t>2.1.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Finansavimo sumų iš valstybės biudžeto panaudojimo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finansavimo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trike/>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SĄNAUDOS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Suteiktų paslaugų, parduotų prekių savikaina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sąnaudos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trike/>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Veiklos sąnaudos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Pardavimo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Darbuotojų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Nusidėvėjimo (amortizacijos)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Patalpų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Ryšių</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Transporto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3.7.</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Turto vertės sumažėjimo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3.8.</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Kitos veiklos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3.9.</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Suteiktos labdaros, paramos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3.10.</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Dėl ankstesnių laikotarpių klaidų taisymo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III.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VEIKLOS REZULTATAS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IV.</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V.</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GRYNASIS VEIKLOS REZULTATAS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bl>
    <w:p w:rsidR="00FD6258" w:rsidRDefault="00FD6258" w:rsidP="00FD6258">
      <w:pPr>
        <w:rPr>
          <w:szCs w:val="24"/>
        </w:rPr>
      </w:pPr>
    </w:p>
    <w:tbl>
      <w:tblPr>
        <w:tblW w:w="13774" w:type="dxa"/>
        <w:tblInd w:w="-176" w:type="dxa"/>
        <w:tblLayout w:type="fixed"/>
        <w:tblLook w:val="04A0" w:firstRow="1" w:lastRow="0" w:firstColumn="1" w:lastColumn="0" w:noHBand="0" w:noVBand="1"/>
      </w:tblPr>
      <w:tblGrid>
        <w:gridCol w:w="993"/>
        <w:gridCol w:w="2268"/>
        <w:gridCol w:w="1134"/>
        <w:gridCol w:w="1134"/>
        <w:gridCol w:w="1134"/>
        <w:gridCol w:w="1134"/>
        <w:gridCol w:w="992"/>
        <w:gridCol w:w="993"/>
        <w:gridCol w:w="992"/>
        <w:gridCol w:w="992"/>
        <w:gridCol w:w="992"/>
        <w:gridCol w:w="24"/>
        <w:gridCol w:w="992"/>
      </w:tblGrid>
      <w:tr w:rsidR="008A1AC1" w:rsidRPr="00CF1B9B" w:rsidTr="00735BD5">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8A1AC1" w:rsidRPr="00CF1B9B" w:rsidRDefault="008A1AC1" w:rsidP="008A1AC1">
            <w:pPr>
              <w:jc w:val="center"/>
              <w:rPr>
                <w:rFonts w:ascii="Times New Roman Baltic" w:hAnsi="Times New Roman Baltic" w:cs="Arial"/>
                <w:b/>
                <w:szCs w:val="24"/>
                <w:lang w:eastAsia="lt-LT"/>
              </w:rPr>
            </w:pPr>
            <w:r>
              <w:rPr>
                <w:rFonts w:ascii="Times New Roman Baltic" w:hAnsi="Times New Roman Baltic" w:cs="Arial"/>
                <w:b/>
                <w:szCs w:val="24"/>
                <w:lang w:eastAsia="lt-LT"/>
              </w:rPr>
              <w:t>7</w:t>
            </w:r>
            <w:r w:rsidRPr="00CF1B9B">
              <w:rPr>
                <w:rFonts w:ascii="Times New Roman Baltic" w:hAnsi="Times New Roman Baltic" w:cs="Arial"/>
                <w:b/>
                <w:szCs w:val="24"/>
                <w:lang w:eastAsia="lt-LT"/>
              </w:rPr>
              <w:t>.</w:t>
            </w:r>
          </w:p>
        </w:tc>
        <w:tc>
          <w:tcPr>
            <w:tcW w:w="12781" w:type="dxa"/>
            <w:gridSpan w:val="12"/>
            <w:tcBorders>
              <w:top w:val="single" w:sz="4" w:space="0" w:color="000000"/>
              <w:left w:val="single" w:sz="8" w:space="0" w:color="auto"/>
              <w:bottom w:val="single" w:sz="4" w:space="0" w:color="000000"/>
              <w:right w:val="single" w:sz="4" w:space="0" w:color="auto"/>
            </w:tcBorders>
            <w:shd w:val="clear" w:color="auto" w:fill="FABF8F" w:themeFill="accent6" w:themeFillTint="99"/>
          </w:tcPr>
          <w:p w:rsidR="008A1AC1" w:rsidRPr="00CF1B9B" w:rsidRDefault="008A1AC1" w:rsidP="008A1AC1">
            <w:pPr>
              <w:rPr>
                <w:rFonts w:ascii="Times New Roman Baltic" w:hAnsi="Times New Roman Baltic" w:cs="Arial"/>
                <w:b/>
                <w:szCs w:val="24"/>
                <w:lang w:eastAsia="lt-LT"/>
              </w:rPr>
            </w:pPr>
            <w:r w:rsidRPr="00CF1B9B">
              <w:rPr>
                <w:rFonts w:eastAsia="Calibri"/>
                <w:b/>
                <w:szCs w:val="24"/>
              </w:rPr>
              <w:t xml:space="preserve">PAREIŠKĖJO EKONOMINIO GYVYBINGUMO RODIKLIAI </w:t>
            </w:r>
          </w:p>
        </w:tc>
      </w:tr>
      <w:tr w:rsidR="008A1AC1" w:rsidRPr="00CF1B9B" w:rsidTr="00735BD5">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8A1AC1" w:rsidRPr="00CF1B9B" w:rsidRDefault="008A1AC1" w:rsidP="00ED20D9">
            <w:pPr>
              <w:jc w:val="center"/>
              <w:rPr>
                <w:rFonts w:ascii="Times New Roman Baltic" w:hAnsi="Times New Roman Baltic" w:cs="Arial"/>
                <w:b/>
                <w:szCs w:val="24"/>
                <w:lang w:eastAsia="lt-LT"/>
              </w:rPr>
            </w:pPr>
            <w:bookmarkStart w:id="8" w:name="_Hlk508807807"/>
            <w:r>
              <w:rPr>
                <w:rFonts w:ascii="Times New Roman Baltic" w:hAnsi="Times New Roman Baltic" w:cs="Arial"/>
                <w:b/>
                <w:szCs w:val="24"/>
                <w:lang w:eastAsia="lt-LT"/>
              </w:rPr>
              <w:t>7</w:t>
            </w:r>
            <w:r w:rsidRPr="00CF1B9B">
              <w:rPr>
                <w:rFonts w:ascii="Times New Roman Baltic" w:hAnsi="Times New Roman Baltic" w:cs="Arial"/>
                <w:b/>
                <w:szCs w:val="24"/>
                <w:lang w:eastAsia="lt-LT"/>
              </w:rPr>
              <w:t>.</w:t>
            </w:r>
            <w:r>
              <w:rPr>
                <w:rFonts w:ascii="Times New Roman Baltic" w:hAnsi="Times New Roman Baltic" w:cs="Arial"/>
                <w:b/>
                <w:szCs w:val="24"/>
                <w:lang w:eastAsia="lt-LT"/>
              </w:rPr>
              <w:t>1.</w:t>
            </w:r>
          </w:p>
        </w:tc>
        <w:tc>
          <w:tcPr>
            <w:tcW w:w="12781" w:type="dxa"/>
            <w:gridSpan w:val="12"/>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8A1AC1" w:rsidRPr="00CF1B9B" w:rsidRDefault="008A1AC1" w:rsidP="00ED20D9">
            <w:pPr>
              <w:rPr>
                <w:rFonts w:ascii="Times New Roman Baltic" w:hAnsi="Times New Roman Baltic" w:cs="Arial"/>
                <w:b/>
                <w:szCs w:val="24"/>
                <w:lang w:eastAsia="lt-LT"/>
              </w:rPr>
            </w:pPr>
            <w:r w:rsidRPr="00CF1B9B">
              <w:rPr>
                <w:rFonts w:eastAsia="Calibri"/>
                <w:b/>
                <w:szCs w:val="24"/>
              </w:rPr>
              <w:t xml:space="preserve">PAREIŠKĖJO EKONOMINIO GYVYBINGUMO RODIKLIAI </w:t>
            </w:r>
            <w:r w:rsidRPr="00CF1B9B">
              <w:rPr>
                <w:rFonts w:eastAsia="Calibri"/>
                <w:i/>
                <w:szCs w:val="24"/>
              </w:rPr>
              <w:t>(pildoma verslo pradžios atveju)</w:t>
            </w:r>
          </w:p>
        </w:tc>
      </w:tr>
      <w:bookmarkEnd w:id="8"/>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8A1AC1" w:rsidRPr="00CF1B9B" w:rsidRDefault="008A1AC1" w:rsidP="00ED20D9">
            <w:pPr>
              <w:jc w:val="center"/>
              <w:rPr>
                <w:b/>
                <w:lang w:eastAsia="lt-LT"/>
              </w:rPr>
            </w:pPr>
            <w:r w:rsidRPr="00CF1B9B">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8A1AC1" w:rsidRPr="00CF1B9B" w:rsidRDefault="008A1AC1" w:rsidP="00ED20D9">
            <w:pPr>
              <w:jc w:val="center"/>
              <w:rPr>
                <w:rFonts w:eastAsia="Calibri"/>
                <w:b/>
              </w:rPr>
            </w:pPr>
            <w:r w:rsidRPr="00CF1B9B">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w:t>
            </w:r>
          </w:p>
        </w:tc>
        <w:tc>
          <w:tcPr>
            <w:tcW w:w="993"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XII</w:t>
            </w:r>
          </w:p>
        </w:tc>
      </w:tr>
      <w:tr w:rsidR="008A1AC1" w:rsidRPr="00CF1B9B" w:rsidTr="00735BD5">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lang w:eastAsia="lt-LT"/>
              </w:rPr>
            </w:pPr>
          </w:p>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Ataskaitiniai metai</w:t>
            </w:r>
          </w:p>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paraiškos pateikimo metai</w:t>
            </w:r>
          </w:p>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p w:rsidR="008A1AC1" w:rsidRPr="00CF1B9B" w:rsidRDefault="008A1AC1" w:rsidP="00ED20D9">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įgyvendinimo </w:t>
            </w:r>
            <w:r>
              <w:rPr>
                <w:rFonts w:ascii="Times New Roman Baltic" w:hAnsi="Times New Roman Baltic" w:cs="Arial"/>
                <w:b/>
                <w:sz w:val="20"/>
                <w:lang w:eastAsia="lt-LT"/>
              </w:rPr>
              <w:t>laikotarpis</w:t>
            </w:r>
          </w:p>
        </w:tc>
        <w:tc>
          <w:tcPr>
            <w:tcW w:w="4985" w:type="dxa"/>
            <w:gridSpan w:val="6"/>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ED20D9" w:rsidRPr="00CF1B9B" w:rsidTr="00735BD5">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2268" w:type="dxa"/>
            <w:vMerge/>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.1.</w:t>
            </w:r>
            <w:r w:rsidR="00ED20D9">
              <w:rPr>
                <w:lang w:eastAsia="lt-LT"/>
              </w:rPr>
              <w:t>1.</w:t>
            </w:r>
          </w:p>
        </w:tc>
        <w:tc>
          <w:tcPr>
            <w:tcW w:w="2268" w:type="dxa"/>
            <w:tcBorders>
              <w:top w:val="single" w:sz="4" w:space="0" w:color="000000"/>
              <w:left w:val="nil"/>
              <w:bottom w:val="single" w:sz="8" w:space="0" w:color="auto"/>
              <w:right w:val="single" w:sz="4" w:space="0" w:color="auto"/>
            </w:tcBorders>
            <w:vAlign w:val="center"/>
            <w:hideMark/>
          </w:tcPr>
          <w:p w:rsidR="008A1AC1" w:rsidRPr="00CF1B9B" w:rsidRDefault="008A1AC1" w:rsidP="00ED20D9">
            <w:pPr>
              <w:rPr>
                <w:rFonts w:eastAsia="Calibri"/>
              </w:rPr>
            </w:pPr>
            <w:r w:rsidRPr="00CF1B9B">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w:t>
            </w:r>
            <w:r w:rsidR="00ED20D9">
              <w:rPr>
                <w:lang w:eastAsia="lt-LT"/>
              </w:rPr>
              <w:t>1.</w:t>
            </w:r>
            <w:r w:rsidRPr="00CF1B9B">
              <w:rPr>
                <w:lang w:eastAsia="lt-LT"/>
              </w:rPr>
              <w:t>2.</w:t>
            </w:r>
          </w:p>
        </w:tc>
        <w:tc>
          <w:tcPr>
            <w:tcW w:w="2268" w:type="dxa"/>
            <w:tcBorders>
              <w:top w:val="single" w:sz="4" w:space="0" w:color="000000"/>
              <w:left w:val="nil"/>
              <w:bottom w:val="single" w:sz="8" w:space="0" w:color="auto"/>
              <w:right w:val="single" w:sz="4" w:space="0" w:color="auto"/>
            </w:tcBorders>
            <w:vAlign w:val="center"/>
            <w:hideMark/>
          </w:tcPr>
          <w:p w:rsidR="008A1AC1" w:rsidRPr="00CF1B9B" w:rsidRDefault="008A1AC1" w:rsidP="00ED20D9">
            <w:pPr>
              <w:rPr>
                <w:rFonts w:eastAsia="Calibri"/>
              </w:rPr>
            </w:pPr>
            <w:r w:rsidRPr="00CF1B9B">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r w:rsidR="00ED20D9" w:rsidRPr="00CF1B9B" w:rsidTr="00735BD5">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ED20D9" w:rsidRPr="00CF1B9B" w:rsidRDefault="00ED20D9" w:rsidP="00ED20D9">
            <w:pPr>
              <w:jc w:val="center"/>
              <w:rPr>
                <w:rFonts w:ascii="Times New Roman Baltic" w:hAnsi="Times New Roman Baltic" w:cs="Arial"/>
                <w:b/>
                <w:szCs w:val="24"/>
                <w:lang w:eastAsia="lt-LT"/>
              </w:rPr>
            </w:pPr>
            <w:r>
              <w:rPr>
                <w:rFonts w:ascii="Times New Roman Baltic" w:hAnsi="Times New Roman Baltic" w:cs="Arial"/>
                <w:b/>
                <w:szCs w:val="24"/>
                <w:lang w:eastAsia="lt-LT"/>
              </w:rPr>
              <w:t>7.2.</w:t>
            </w:r>
          </w:p>
        </w:tc>
        <w:tc>
          <w:tcPr>
            <w:tcW w:w="12781" w:type="dxa"/>
            <w:gridSpan w:val="12"/>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ED20D9" w:rsidRPr="00CF1B9B" w:rsidRDefault="00ED20D9" w:rsidP="00ED20D9">
            <w:pPr>
              <w:rPr>
                <w:rFonts w:ascii="Times New Roman Baltic" w:hAnsi="Times New Roman Baltic" w:cs="Arial"/>
                <w:b/>
                <w:szCs w:val="24"/>
                <w:lang w:eastAsia="lt-LT"/>
              </w:rPr>
            </w:pPr>
            <w:r w:rsidRPr="00CF1B9B">
              <w:rPr>
                <w:rFonts w:eastAsia="Calibri"/>
                <w:b/>
                <w:szCs w:val="24"/>
              </w:rPr>
              <w:t xml:space="preserve">PAREIŠKĖJO EKONOMINIO GYVYBINGUMO RODIKLIAI </w:t>
            </w:r>
            <w:r w:rsidRPr="00CF1B9B">
              <w:rPr>
                <w:rFonts w:eastAsia="Calibri"/>
                <w:i/>
                <w:szCs w:val="24"/>
              </w:rPr>
              <w:t>(pildoma verslo plėtros atveju)</w:t>
            </w: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ED20D9" w:rsidRPr="00CF1B9B" w:rsidRDefault="00ED20D9" w:rsidP="00ED20D9">
            <w:pPr>
              <w:jc w:val="center"/>
              <w:rPr>
                <w:b/>
                <w:lang w:eastAsia="lt-LT"/>
              </w:rPr>
            </w:pPr>
            <w:r w:rsidRPr="00CF1B9B">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ED20D9" w:rsidRPr="00CF1B9B" w:rsidRDefault="00ED20D9" w:rsidP="00ED20D9">
            <w:pPr>
              <w:jc w:val="center"/>
              <w:rPr>
                <w:rFonts w:eastAsia="Calibri"/>
                <w:b/>
              </w:rPr>
            </w:pPr>
            <w:r w:rsidRPr="00CF1B9B">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VII</w:t>
            </w:r>
          </w:p>
        </w:tc>
        <w:tc>
          <w:tcPr>
            <w:tcW w:w="993"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XI</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XII</w:t>
            </w:r>
          </w:p>
        </w:tc>
      </w:tr>
      <w:tr w:rsidR="00ED20D9" w:rsidRPr="00CF1B9B" w:rsidTr="00735BD5">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vAlign w:val="center"/>
          </w:tcPr>
          <w:p w:rsidR="00ED20D9" w:rsidRPr="00CF1B9B" w:rsidRDefault="00ED20D9" w:rsidP="00ED20D9">
            <w:pPr>
              <w:jc w:val="center"/>
              <w:rPr>
                <w:rFonts w:ascii="Times New Roman Baltic" w:hAnsi="Times New Roman Baltic" w:cs="Arial"/>
                <w:b/>
                <w:lang w:eastAsia="lt-LT"/>
              </w:rPr>
            </w:pPr>
          </w:p>
          <w:p w:rsidR="00ED20D9" w:rsidRPr="00CF1B9B" w:rsidRDefault="00ED20D9" w:rsidP="00ED20D9">
            <w:pPr>
              <w:jc w:val="center"/>
              <w:rPr>
                <w:rFonts w:ascii="Times New Roman Baltic" w:hAnsi="Times New Roman Baltic" w:cs="Arial"/>
                <w:b/>
                <w:lang w:eastAsia="lt-LT"/>
              </w:rPr>
            </w:pPr>
            <w:r w:rsidRPr="00CF1B9B">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vAlign w:val="center"/>
            <w:hideMark/>
          </w:tcPr>
          <w:p w:rsidR="00ED20D9" w:rsidRPr="00CF1B9B" w:rsidRDefault="00ED20D9" w:rsidP="00ED20D9">
            <w:pPr>
              <w:jc w:val="center"/>
              <w:rPr>
                <w:rFonts w:ascii="Times New Roman Baltic" w:hAnsi="Times New Roman Baltic" w:cs="Arial"/>
                <w:b/>
                <w:lang w:eastAsia="lt-LT"/>
              </w:rPr>
            </w:pPr>
            <w:r w:rsidRPr="00CF1B9B">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Ataskaitiniai metai</w:t>
            </w:r>
          </w:p>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paraiškos pateikimo metai</w:t>
            </w:r>
          </w:p>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p w:rsidR="00ED20D9" w:rsidRPr="00CF1B9B" w:rsidRDefault="00ED20D9" w:rsidP="00ED20D9">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įgyvendinimo metai</w:t>
            </w:r>
          </w:p>
        </w:tc>
        <w:tc>
          <w:tcPr>
            <w:tcW w:w="4985" w:type="dxa"/>
            <w:gridSpan w:val="6"/>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kontrolės metai</w:t>
            </w:r>
          </w:p>
        </w:tc>
      </w:tr>
      <w:tr w:rsidR="00ED20D9" w:rsidRPr="00CF1B9B" w:rsidTr="00735BD5">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lang w:eastAsia="lt-LT"/>
              </w:rPr>
            </w:pPr>
          </w:p>
        </w:tc>
        <w:tc>
          <w:tcPr>
            <w:tcW w:w="2268" w:type="dxa"/>
            <w:vMerge/>
            <w:tcBorders>
              <w:top w:val="single" w:sz="8" w:space="0" w:color="auto"/>
              <w:left w:val="single" w:sz="4" w:space="0" w:color="auto"/>
              <w:bottom w:val="single" w:sz="4" w:space="0" w:color="000000"/>
              <w:right w:val="nil"/>
            </w:tcBorders>
            <w:shd w:val="clear" w:color="auto" w:fill="FBD4B4"/>
            <w:vAlign w:val="center"/>
            <w:hideMark/>
          </w:tcPr>
          <w:p w:rsidR="00ED20D9" w:rsidRPr="00CF1B9B" w:rsidRDefault="00ED20D9" w:rsidP="00ED20D9">
            <w:pPr>
              <w:rPr>
                <w:rFonts w:ascii="Times New Roman Baltic" w:hAnsi="Times New Roman Baltic" w:cs="Arial"/>
                <w:b/>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tcPr>
          <w:p w:rsidR="00ED20D9" w:rsidRPr="00CF1B9B" w:rsidRDefault="00ED20D9" w:rsidP="00ED20D9">
            <w:pPr>
              <w:jc w:val="center"/>
              <w:rPr>
                <w:szCs w:val="24"/>
                <w:lang w:eastAsia="lt-LT"/>
              </w:rPr>
            </w:pPr>
            <w:r>
              <w:rPr>
                <w:szCs w:val="24"/>
                <w:lang w:eastAsia="lt-LT"/>
              </w:rPr>
              <w:t>7.2</w:t>
            </w:r>
            <w:r w:rsidRPr="00CF1B9B">
              <w:rPr>
                <w:szCs w:val="24"/>
                <w:lang w:eastAsia="lt-LT"/>
              </w:rPr>
              <w:t>.1.</w:t>
            </w:r>
          </w:p>
        </w:tc>
        <w:tc>
          <w:tcPr>
            <w:tcW w:w="2268" w:type="dxa"/>
            <w:tcBorders>
              <w:top w:val="single" w:sz="4" w:space="0" w:color="000000"/>
              <w:left w:val="nil"/>
              <w:bottom w:val="single" w:sz="8" w:space="0" w:color="auto"/>
              <w:right w:val="single" w:sz="4" w:space="0" w:color="auto"/>
            </w:tcBorders>
            <w:vAlign w:val="center"/>
            <w:hideMark/>
          </w:tcPr>
          <w:p w:rsidR="00ED20D9" w:rsidRPr="00CF1B9B" w:rsidRDefault="00ED20D9" w:rsidP="00ED20D9">
            <w:pPr>
              <w:rPr>
                <w:rFonts w:eastAsia="Calibri"/>
                <w:szCs w:val="24"/>
              </w:rPr>
            </w:pPr>
            <w:r w:rsidRPr="00CF1B9B">
              <w:rPr>
                <w:szCs w:val="24"/>
              </w:rPr>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r>
      <w:tr w:rsidR="00ED20D9" w:rsidRPr="00CF1B9B" w:rsidTr="00735BD5">
        <w:trPr>
          <w:trHeight w:val="315"/>
        </w:trPr>
        <w:tc>
          <w:tcPr>
            <w:tcW w:w="993" w:type="dxa"/>
            <w:tcBorders>
              <w:top w:val="single" w:sz="4" w:space="0" w:color="000000"/>
              <w:left w:val="single" w:sz="8" w:space="0" w:color="auto"/>
              <w:bottom w:val="single" w:sz="4" w:space="0" w:color="000000"/>
              <w:right w:val="single" w:sz="4" w:space="0" w:color="auto"/>
            </w:tcBorders>
            <w:noWrap/>
          </w:tcPr>
          <w:p w:rsidR="00ED20D9" w:rsidRPr="00CF1B9B" w:rsidRDefault="00ED20D9" w:rsidP="00ED20D9">
            <w:pPr>
              <w:jc w:val="center"/>
              <w:rPr>
                <w:szCs w:val="24"/>
                <w:lang w:eastAsia="lt-LT"/>
              </w:rPr>
            </w:pPr>
            <w:r>
              <w:rPr>
                <w:szCs w:val="24"/>
                <w:lang w:eastAsia="lt-LT"/>
              </w:rPr>
              <w:t>7.2</w:t>
            </w:r>
            <w:r w:rsidRPr="00CF1B9B">
              <w:rPr>
                <w:szCs w:val="24"/>
                <w:lang w:eastAsia="lt-LT"/>
              </w:rPr>
              <w:t>.2.</w:t>
            </w:r>
          </w:p>
        </w:tc>
        <w:tc>
          <w:tcPr>
            <w:tcW w:w="2268" w:type="dxa"/>
            <w:tcBorders>
              <w:top w:val="single" w:sz="4" w:space="0" w:color="000000"/>
              <w:left w:val="nil"/>
              <w:bottom w:val="single" w:sz="4" w:space="0" w:color="000000"/>
              <w:right w:val="single" w:sz="4" w:space="0" w:color="auto"/>
            </w:tcBorders>
            <w:vAlign w:val="center"/>
            <w:hideMark/>
          </w:tcPr>
          <w:p w:rsidR="00ED20D9" w:rsidRPr="00CF1B9B" w:rsidRDefault="00ED20D9" w:rsidP="00ED20D9">
            <w:pPr>
              <w:rPr>
                <w:rFonts w:eastAsia="Calibri"/>
                <w:szCs w:val="24"/>
              </w:rPr>
            </w:pPr>
            <w:r w:rsidRPr="00CF1B9B">
              <w:rPr>
                <w:szCs w:val="24"/>
              </w:rPr>
              <w:t>Skolos rodiklis</w:t>
            </w: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FF7A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C2C28"/>
    <w:rsid w:val="001061C0"/>
    <w:rsid w:val="00216D81"/>
    <w:rsid w:val="002F30A1"/>
    <w:rsid w:val="002F30CE"/>
    <w:rsid w:val="003624A5"/>
    <w:rsid w:val="00386EDB"/>
    <w:rsid w:val="003A56E2"/>
    <w:rsid w:val="003E2F25"/>
    <w:rsid w:val="004231A2"/>
    <w:rsid w:val="00434626"/>
    <w:rsid w:val="0045501E"/>
    <w:rsid w:val="00484B48"/>
    <w:rsid w:val="00561861"/>
    <w:rsid w:val="005E074F"/>
    <w:rsid w:val="00663162"/>
    <w:rsid w:val="006A02CB"/>
    <w:rsid w:val="00735BD5"/>
    <w:rsid w:val="00742A4D"/>
    <w:rsid w:val="008A1AC1"/>
    <w:rsid w:val="009338B2"/>
    <w:rsid w:val="009549BC"/>
    <w:rsid w:val="00A86F48"/>
    <w:rsid w:val="00AE7FC2"/>
    <w:rsid w:val="00B609B6"/>
    <w:rsid w:val="00B929A4"/>
    <w:rsid w:val="00C33435"/>
    <w:rsid w:val="00C34898"/>
    <w:rsid w:val="00C44D17"/>
    <w:rsid w:val="00C7308D"/>
    <w:rsid w:val="00CA0BB8"/>
    <w:rsid w:val="00CA183E"/>
    <w:rsid w:val="00E76E3A"/>
    <w:rsid w:val="00E813F3"/>
    <w:rsid w:val="00ED20D9"/>
    <w:rsid w:val="00EE660B"/>
    <w:rsid w:val="00F922A7"/>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17285</Words>
  <Characters>9854</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2018-05-28T12:12:00Z</dcterms:created>
  <dcterms:modified xsi:type="dcterms:W3CDTF">2018-05-28T12:12:00Z</dcterms:modified>
</cp:coreProperties>
</file>